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2956"/>
        <w:tblW w:w="9778" w:type="dxa"/>
        <w:tblLayout w:type="fixed"/>
        <w:tblCellMar>
          <w:left w:w="0" w:type="dxa"/>
          <w:right w:w="0" w:type="dxa"/>
        </w:tblCellMar>
        <w:tblLook w:val="0000" w:firstRow="0" w:lastRow="0" w:firstColumn="0" w:lastColumn="0" w:noHBand="0" w:noVBand="0"/>
      </w:tblPr>
      <w:tblGrid>
        <w:gridCol w:w="2379"/>
        <w:gridCol w:w="7399"/>
      </w:tblGrid>
      <w:tr w:rsidR="00041124" w:rsidRPr="00CE7712" w14:paraId="28EC23A8" w14:textId="77777777" w:rsidTr="00041124">
        <w:tc>
          <w:tcPr>
            <w:tcW w:w="2379" w:type="dxa"/>
            <w:tcBorders>
              <w:top w:val="single" w:sz="6" w:space="0" w:color="auto"/>
              <w:left w:val="single" w:sz="2" w:space="0" w:color="auto"/>
              <w:bottom w:val="nil"/>
              <w:right w:val="nil"/>
            </w:tcBorders>
          </w:tcPr>
          <w:p w14:paraId="2DDA9F7C" w14:textId="77777777" w:rsidR="00041124" w:rsidRPr="00CE7712" w:rsidRDefault="00041124" w:rsidP="00041124">
            <w:pPr>
              <w:widowControl w:val="0"/>
              <w:tabs>
                <w:tab w:val="left" w:pos="8840"/>
              </w:tabs>
              <w:autoSpaceDE w:val="0"/>
              <w:autoSpaceDN w:val="0"/>
              <w:adjustRightInd w:val="0"/>
              <w:spacing w:after="0" w:line="240" w:lineRule="atLeast"/>
              <w:jc w:val="both"/>
              <w:rPr>
                <w:rFonts w:ascii="Arial" w:hAnsi="Arial" w:cs="Arial"/>
                <w:b/>
                <w:bCs/>
                <w:color w:val="000000"/>
              </w:rPr>
            </w:pPr>
            <w:r w:rsidRPr="00CE7712">
              <w:rPr>
                <w:rFonts w:ascii="Arial" w:hAnsi="Arial" w:cs="Arial"/>
                <w:color w:val="000000"/>
              </w:rPr>
              <w:t>DEPENDENCIA:</w:t>
            </w:r>
            <w:r w:rsidRPr="00CE7712">
              <w:rPr>
                <w:rFonts w:ascii="Arial" w:hAnsi="Arial" w:cs="Arial"/>
                <w:b/>
                <w:bCs/>
                <w:color w:val="000000"/>
              </w:rPr>
              <w:t xml:space="preserve"> </w:t>
            </w:r>
          </w:p>
        </w:tc>
        <w:tc>
          <w:tcPr>
            <w:tcW w:w="7399" w:type="dxa"/>
            <w:tcBorders>
              <w:top w:val="single" w:sz="6" w:space="0" w:color="auto"/>
              <w:left w:val="single" w:sz="6" w:space="0" w:color="auto"/>
              <w:bottom w:val="nil"/>
              <w:right w:val="single" w:sz="2" w:space="0" w:color="auto"/>
            </w:tcBorders>
          </w:tcPr>
          <w:p w14:paraId="37253196" w14:textId="77777777" w:rsidR="00041124" w:rsidRPr="00CE7712" w:rsidRDefault="00041124" w:rsidP="00041124">
            <w:pPr>
              <w:widowControl w:val="0"/>
              <w:autoSpaceDE w:val="0"/>
              <w:autoSpaceDN w:val="0"/>
              <w:adjustRightInd w:val="0"/>
              <w:spacing w:after="0" w:line="240" w:lineRule="auto"/>
              <w:jc w:val="both"/>
              <w:rPr>
                <w:rFonts w:ascii="Arial" w:hAnsi="Arial" w:cs="Arial"/>
                <w:b/>
                <w:bCs/>
                <w:color w:val="000000"/>
              </w:rPr>
            </w:pPr>
            <w:r w:rsidRPr="00CE7712">
              <w:rPr>
                <w:rFonts w:ascii="Arial" w:hAnsi="Arial" w:cs="Arial"/>
                <w:b/>
                <w:bCs/>
                <w:color w:val="000000"/>
              </w:rPr>
              <w:t xml:space="preserve"> </w:t>
            </w:r>
          </w:p>
        </w:tc>
      </w:tr>
      <w:tr w:rsidR="00041124" w:rsidRPr="00CE7712" w14:paraId="7821008B" w14:textId="77777777" w:rsidTr="00041124">
        <w:tc>
          <w:tcPr>
            <w:tcW w:w="2379" w:type="dxa"/>
            <w:tcBorders>
              <w:top w:val="single" w:sz="6" w:space="0" w:color="auto"/>
              <w:left w:val="single" w:sz="2" w:space="0" w:color="auto"/>
              <w:bottom w:val="nil"/>
              <w:right w:val="nil"/>
            </w:tcBorders>
          </w:tcPr>
          <w:p w14:paraId="0620A78C" w14:textId="77777777" w:rsidR="00041124" w:rsidRPr="00CE7712" w:rsidRDefault="00041124" w:rsidP="00041124">
            <w:pPr>
              <w:widowControl w:val="0"/>
              <w:tabs>
                <w:tab w:val="left" w:pos="8840"/>
              </w:tabs>
              <w:autoSpaceDE w:val="0"/>
              <w:autoSpaceDN w:val="0"/>
              <w:adjustRightInd w:val="0"/>
              <w:spacing w:after="0" w:line="240" w:lineRule="atLeast"/>
              <w:jc w:val="both"/>
              <w:rPr>
                <w:rFonts w:ascii="Arial" w:hAnsi="Arial" w:cs="Arial"/>
                <w:color w:val="000000"/>
              </w:rPr>
            </w:pPr>
            <w:r w:rsidRPr="00CE7712">
              <w:rPr>
                <w:rFonts w:ascii="Arial" w:hAnsi="Arial" w:cs="Arial"/>
                <w:color w:val="000000"/>
              </w:rPr>
              <w:t xml:space="preserve">RADICACIÓN: </w:t>
            </w:r>
          </w:p>
        </w:tc>
        <w:tc>
          <w:tcPr>
            <w:tcW w:w="7399" w:type="dxa"/>
            <w:tcBorders>
              <w:top w:val="single" w:sz="6" w:space="0" w:color="auto"/>
              <w:left w:val="single" w:sz="6" w:space="0" w:color="auto"/>
              <w:bottom w:val="nil"/>
              <w:right w:val="single" w:sz="2" w:space="0" w:color="auto"/>
            </w:tcBorders>
          </w:tcPr>
          <w:p w14:paraId="2DC84C39" w14:textId="77777777" w:rsidR="00041124" w:rsidRPr="00CE7712" w:rsidRDefault="00041124" w:rsidP="00041124">
            <w:pPr>
              <w:widowControl w:val="0"/>
              <w:autoSpaceDE w:val="0"/>
              <w:autoSpaceDN w:val="0"/>
              <w:adjustRightInd w:val="0"/>
              <w:spacing w:after="0" w:line="240" w:lineRule="auto"/>
              <w:jc w:val="both"/>
              <w:rPr>
                <w:rFonts w:ascii="Arial" w:hAnsi="Arial" w:cs="Arial"/>
                <w:color w:val="000000"/>
              </w:rPr>
            </w:pPr>
          </w:p>
        </w:tc>
      </w:tr>
      <w:tr w:rsidR="00041124" w:rsidRPr="00CE7712" w14:paraId="7AA95E13" w14:textId="77777777" w:rsidTr="00041124">
        <w:tc>
          <w:tcPr>
            <w:tcW w:w="2379" w:type="dxa"/>
            <w:tcBorders>
              <w:top w:val="single" w:sz="6" w:space="0" w:color="auto"/>
              <w:left w:val="single" w:sz="2" w:space="0" w:color="auto"/>
              <w:bottom w:val="nil"/>
              <w:right w:val="nil"/>
            </w:tcBorders>
          </w:tcPr>
          <w:p w14:paraId="251ECC88" w14:textId="77777777" w:rsidR="00041124" w:rsidRPr="00CE7712" w:rsidRDefault="00041124" w:rsidP="00041124">
            <w:pPr>
              <w:widowControl w:val="0"/>
              <w:tabs>
                <w:tab w:val="left" w:pos="8840"/>
              </w:tabs>
              <w:autoSpaceDE w:val="0"/>
              <w:autoSpaceDN w:val="0"/>
              <w:adjustRightInd w:val="0"/>
              <w:spacing w:after="0" w:line="240" w:lineRule="atLeast"/>
              <w:jc w:val="both"/>
              <w:rPr>
                <w:rFonts w:ascii="Arial" w:hAnsi="Arial" w:cs="Arial"/>
                <w:color w:val="000000"/>
              </w:rPr>
            </w:pPr>
            <w:r w:rsidRPr="00CE7712">
              <w:rPr>
                <w:rFonts w:ascii="Arial" w:hAnsi="Arial" w:cs="Arial"/>
                <w:color w:val="000000"/>
              </w:rPr>
              <w:t xml:space="preserve">INVESTIGADO(A): </w:t>
            </w:r>
          </w:p>
        </w:tc>
        <w:tc>
          <w:tcPr>
            <w:tcW w:w="7399" w:type="dxa"/>
            <w:tcBorders>
              <w:top w:val="single" w:sz="6" w:space="0" w:color="auto"/>
              <w:left w:val="single" w:sz="6" w:space="0" w:color="auto"/>
              <w:bottom w:val="nil"/>
              <w:right w:val="single" w:sz="2" w:space="0" w:color="auto"/>
            </w:tcBorders>
          </w:tcPr>
          <w:p w14:paraId="299956F2" w14:textId="77777777" w:rsidR="00041124" w:rsidRPr="00CE7712" w:rsidRDefault="00041124" w:rsidP="00041124">
            <w:pPr>
              <w:widowControl w:val="0"/>
              <w:autoSpaceDE w:val="0"/>
              <w:autoSpaceDN w:val="0"/>
              <w:adjustRightInd w:val="0"/>
              <w:spacing w:after="0" w:line="240" w:lineRule="auto"/>
              <w:jc w:val="both"/>
              <w:rPr>
                <w:rFonts w:ascii="Arial" w:hAnsi="Arial" w:cs="Arial"/>
                <w:color w:val="000000"/>
              </w:rPr>
            </w:pPr>
            <w:r w:rsidRPr="00CE7712">
              <w:rPr>
                <w:rFonts w:ascii="Arial" w:hAnsi="Arial" w:cs="Arial"/>
                <w:color w:val="000000"/>
              </w:rPr>
              <w:t xml:space="preserve"> </w:t>
            </w:r>
          </w:p>
        </w:tc>
      </w:tr>
      <w:tr w:rsidR="00041124" w:rsidRPr="00CE7712" w14:paraId="1D7E6487" w14:textId="77777777" w:rsidTr="00041124">
        <w:tc>
          <w:tcPr>
            <w:tcW w:w="2379" w:type="dxa"/>
            <w:tcBorders>
              <w:top w:val="single" w:sz="6" w:space="0" w:color="auto"/>
              <w:left w:val="single" w:sz="2" w:space="0" w:color="auto"/>
              <w:bottom w:val="nil"/>
              <w:right w:val="nil"/>
            </w:tcBorders>
          </w:tcPr>
          <w:p w14:paraId="4E8AE8C7" w14:textId="77777777" w:rsidR="00041124" w:rsidRPr="00CE7712" w:rsidRDefault="00041124" w:rsidP="00041124">
            <w:pPr>
              <w:widowControl w:val="0"/>
              <w:tabs>
                <w:tab w:val="left" w:pos="8840"/>
              </w:tabs>
              <w:autoSpaceDE w:val="0"/>
              <w:autoSpaceDN w:val="0"/>
              <w:adjustRightInd w:val="0"/>
              <w:spacing w:after="0" w:line="240" w:lineRule="atLeast"/>
              <w:jc w:val="both"/>
              <w:rPr>
                <w:rFonts w:ascii="Arial" w:hAnsi="Arial" w:cs="Arial"/>
                <w:color w:val="000000"/>
              </w:rPr>
            </w:pPr>
            <w:r w:rsidRPr="00CE7712">
              <w:rPr>
                <w:rFonts w:ascii="Arial" w:hAnsi="Arial" w:cs="Arial"/>
                <w:color w:val="000000"/>
              </w:rPr>
              <w:t xml:space="preserve">CARGO: </w:t>
            </w:r>
          </w:p>
        </w:tc>
        <w:tc>
          <w:tcPr>
            <w:tcW w:w="7399" w:type="dxa"/>
            <w:tcBorders>
              <w:top w:val="single" w:sz="6" w:space="0" w:color="auto"/>
              <w:left w:val="single" w:sz="6" w:space="0" w:color="auto"/>
              <w:bottom w:val="nil"/>
              <w:right w:val="single" w:sz="2" w:space="0" w:color="auto"/>
            </w:tcBorders>
          </w:tcPr>
          <w:p w14:paraId="4210E718" w14:textId="77777777" w:rsidR="00041124" w:rsidRPr="00CE7712" w:rsidRDefault="00041124" w:rsidP="00041124">
            <w:pPr>
              <w:widowControl w:val="0"/>
              <w:autoSpaceDE w:val="0"/>
              <w:autoSpaceDN w:val="0"/>
              <w:adjustRightInd w:val="0"/>
              <w:spacing w:after="0" w:line="240" w:lineRule="auto"/>
              <w:jc w:val="both"/>
              <w:rPr>
                <w:rFonts w:ascii="Arial" w:hAnsi="Arial" w:cs="Arial"/>
                <w:color w:val="000000"/>
              </w:rPr>
            </w:pPr>
          </w:p>
        </w:tc>
      </w:tr>
      <w:tr w:rsidR="00041124" w:rsidRPr="00CE7712" w14:paraId="2652EA41" w14:textId="77777777" w:rsidTr="00041124">
        <w:tc>
          <w:tcPr>
            <w:tcW w:w="2379" w:type="dxa"/>
            <w:tcBorders>
              <w:top w:val="single" w:sz="6" w:space="0" w:color="auto"/>
              <w:left w:val="single" w:sz="2" w:space="0" w:color="auto"/>
              <w:bottom w:val="nil"/>
              <w:right w:val="nil"/>
            </w:tcBorders>
          </w:tcPr>
          <w:p w14:paraId="14E35C99" w14:textId="77777777" w:rsidR="00041124" w:rsidRPr="00CE7712" w:rsidRDefault="00041124" w:rsidP="00041124">
            <w:pPr>
              <w:widowControl w:val="0"/>
              <w:tabs>
                <w:tab w:val="left" w:pos="8840"/>
              </w:tabs>
              <w:autoSpaceDE w:val="0"/>
              <w:autoSpaceDN w:val="0"/>
              <w:adjustRightInd w:val="0"/>
              <w:spacing w:after="0" w:line="240" w:lineRule="atLeast"/>
              <w:jc w:val="both"/>
              <w:rPr>
                <w:rFonts w:ascii="Arial" w:hAnsi="Arial" w:cs="Arial"/>
                <w:color w:val="000000"/>
              </w:rPr>
            </w:pPr>
            <w:r w:rsidRPr="00CE7712">
              <w:rPr>
                <w:rFonts w:ascii="Arial" w:hAnsi="Arial" w:cs="Arial"/>
                <w:color w:val="000000"/>
              </w:rPr>
              <w:t xml:space="preserve">ENTIDAD: </w:t>
            </w:r>
          </w:p>
        </w:tc>
        <w:tc>
          <w:tcPr>
            <w:tcW w:w="7399" w:type="dxa"/>
            <w:tcBorders>
              <w:top w:val="single" w:sz="6" w:space="0" w:color="auto"/>
              <w:left w:val="single" w:sz="6" w:space="0" w:color="auto"/>
              <w:bottom w:val="nil"/>
              <w:right w:val="single" w:sz="2" w:space="0" w:color="auto"/>
            </w:tcBorders>
          </w:tcPr>
          <w:p w14:paraId="71640CFB" w14:textId="77777777" w:rsidR="00041124" w:rsidRPr="00CE7712" w:rsidRDefault="00041124" w:rsidP="00041124">
            <w:pPr>
              <w:widowControl w:val="0"/>
              <w:autoSpaceDE w:val="0"/>
              <w:autoSpaceDN w:val="0"/>
              <w:adjustRightInd w:val="0"/>
              <w:spacing w:after="0" w:line="240" w:lineRule="auto"/>
              <w:jc w:val="both"/>
              <w:rPr>
                <w:rFonts w:ascii="Arial" w:hAnsi="Arial" w:cs="Arial"/>
                <w:color w:val="000000"/>
              </w:rPr>
            </w:pPr>
            <w:r w:rsidRPr="00CE7712">
              <w:rPr>
                <w:rFonts w:ascii="Arial" w:hAnsi="Arial" w:cs="Arial"/>
                <w:color w:val="000000"/>
              </w:rPr>
              <w:t xml:space="preserve"> </w:t>
            </w:r>
          </w:p>
        </w:tc>
      </w:tr>
      <w:tr w:rsidR="00041124" w:rsidRPr="00CE7712" w14:paraId="6D499377" w14:textId="77777777" w:rsidTr="00041124">
        <w:tc>
          <w:tcPr>
            <w:tcW w:w="2379" w:type="dxa"/>
            <w:tcBorders>
              <w:top w:val="single" w:sz="6" w:space="0" w:color="auto"/>
              <w:left w:val="single" w:sz="2" w:space="0" w:color="auto"/>
              <w:bottom w:val="nil"/>
              <w:right w:val="nil"/>
            </w:tcBorders>
          </w:tcPr>
          <w:p w14:paraId="55F176D6" w14:textId="77777777" w:rsidR="00041124" w:rsidRPr="00CE7712" w:rsidRDefault="00041124" w:rsidP="00041124">
            <w:pPr>
              <w:widowControl w:val="0"/>
              <w:tabs>
                <w:tab w:val="left" w:pos="8840"/>
              </w:tabs>
              <w:autoSpaceDE w:val="0"/>
              <w:autoSpaceDN w:val="0"/>
              <w:adjustRightInd w:val="0"/>
              <w:spacing w:after="0" w:line="240" w:lineRule="atLeast"/>
              <w:jc w:val="both"/>
              <w:rPr>
                <w:rFonts w:ascii="Arial" w:hAnsi="Arial" w:cs="Arial"/>
                <w:color w:val="000000"/>
              </w:rPr>
            </w:pPr>
            <w:r w:rsidRPr="00CE7712">
              <w:rPr>
                <w:rFonts w:ascii="Arial" w:hAnsi="Arial" w:cs="Arial"/>
                <w:color w:val="000000"/>
              </w:rPr>
              <w:t>HECHOS:</w:t>
            </w:r>
          </w:p>
        </w:tc>
        <w:tc>
          <w:tcPr>
            <w:tcW w:w="7399" w:type="dxa"/>
            <w:tcBorders>
              <w:top w:val="single" w:sz="6" w:space="0" w:color="auto"/>
              <w:left w:val="single" w:sz="6" w:space="0" w:color="auto"/>
              <w:bottom w:val="nil"/>
              <w:right w:val="single" w:sz="2" w:space="0" w:color="auto"/>
            </w:tcBorders>
          </w:tcPr>
          <w:p w14:paraId="2B68C490" w14:textId="77777777" w:rsidR="00041124" w:rsidRPr="00CE7712" w:rsidRDefault="00041124" w:rsidP="00041124">
            <w:pPr>
              <w:widowControl w:val="0"/>
              <w:autoSpaceDE w:val="0"/>
              <w:autoSpaceDN w:val="0"/>
              <w:adjustRightInd w:val="0"/>
              <w:spacing w:after="0" w:line="240" w:lineRule="auto"/>
              <w:jc w:val="both"/>
              <w:rPr>
                <w:rFonts w:ascii="Arial" w:hAnsi="Arial" w:cs="Arial"/>
                <w:color w:val="000000"/>
              </w:rPr>
            </w:pPr>
            <w:r w:rsidRPr="00CE7712">
              <w:rPr>
                <w:rFonts w:ascii="Arial" w:hAnsi="Arial" w:cs="Arial"/>
                <w:color w:val="000000"/>
              </w:rPr>
              <w:t xml:space="preserve"> </w:t>
            </w:r>
          </w:p>
        </w:tc>
      </w:tr>
      <w:tr w:rsidR="00041124" w:rsidRPr="00CE7712" w14:paraId="7309365C" w14:textId="77777777" w:rsidTr="00041124">
        <w:tc>
          <w:tcPr>
            <w:tcW w:w="2379" w:type="dxa"/>
            <w:tcBorders>
              <w:top w:val="single" w:sz="6" w:space="0" w:color="auto"/>
              <w:left w:val="single" w:sz="2" w:space="0" w:color="auto"/>
              <w:bottom w:val="nil"/>
              <w:right w:val="nil"/>
            </w:tcBorders>
          </w:tcPr>
          <w:p w14:paraId="3AAB1D30" w14:textId="77777777" w:rsidR="00041124" w:rsidRPr="00CE7712" w:rsidRDefault="00041124" w:rsidP="00041124">
            <w:pPr>
              <w:widowControl w:val="0"/>
              <w:tabs>
                <w:tab w:val="left" w:pos="8840"/>
              </w:tabs>
              <w:autoSpaceDE w:val="0"/>
              <w:autoSpaceDN w:val="0"/>
              <w:adjustRightInd w:val="0"/>
              <w:spacing w:after="0" w:line="240" w:lineRule="atLeast"/>
              <w:jc w:val="both"/>
              <w:rPr>
                <w:rFonts w:ascii="Arial" w:hAnsi="Arial" w:cs="Arial"/>
                <w:color w:val="000000"/>
              </w:rPr>
            </w:pPr>
            <w:r w:rsidRPr="00CE7712">
              <w:rPr>
                <w:rFonts w:ascii="Arial" w:hAnsi="Arial" w:cs="Arial"/>
                <w:color w:val="000000"/>
              </w:rPr>
              <w:t xml:space="preserve">QUEJOSO(A): </w:t>
            </w:r>
          </w:p>
        </w:tc>
        <w:tc>
          <w:tcPr>
            <w:tcW w:w="7399" w:type="dxa"/>
            <w:tcBorders>
              <w:top w:val="single" w:sz="6" w:space="0" w:color="auto"/>
              <w:left w:val="single" w:sz="6" w:space="0" w:color="auto"/>
              <w:bottom w:val="nil"/>
              <w:right w:val="single" w:sz="2" w:space="0" w:color="auto"/>
            </w:tcBorders>
          </w:tcPr>
          <w:p w14:paraId="518B9613" w14:textId="77777777" w:rsidR="00041124" w:rsidRPr="00CE7712" w:rsidRDefault="00041124" w:rsidP="00041124">
            <w:pPr>
              <w:widowControl w:val="0"/>
              <w:autoSpaceDE w:val="0"/>
              <w:autoSpaceDN w:val="0"/>
              <w:adjustRightInd w:val="0"/>
              <w:spacing w:after="0" w:line="240" w:lineRule="auto"/>
              <w:jc w:val="both"/>
              <w:rPr>
                <w:rFonts w:ascii="Arial" w:hAnsi="Arial" w:cs="Arial"/>
                <w:color w:val="000000"/>
              </w:rPr>
            </w:pPr>
            <w:r w:rsidRPr="00CE7712">
              <w:rPr>
                <w:rFonts w:ascii="Arial" w:hAnsi="Arial" w:cs="Arial"/>
                <w:color w:val="000000"/>
              </w:rPr>
              <w:t xml:space="preserve"> </w:t>
            </w:r>
          </w:p>
        </w:tc>
      </w:tr>
      <w:tr w:rsidR="00041124" w:rsidRPr="00CE7712" w14:paraId="4F67FE63" w14:textId="77777777" w:rsidTr="00041124">
        <w:tc>
          <w:tcPr>
            <w:tcW w:w="2379" w:type="dxa"/>
            <w:tcBorders>
              <w:top w:val="single" w:sz="6" w:space="0" w:color="auto"/>
              <w:left w:val="single" w:sz="2" w:space="0" w:color="auto"/>
              <w:bottom w:val="single" w:sz="6" w:space="0" w:color="auto"/>
              <w:right w:val="nil"/>
            </w:tcBorders>
          </w:tcPr>
          <w:p w14:paraId="437750FF" w14:textId="77777777" w:rsidR="00041124" w:rsidRPr="00CE7712" w:rsidRDefault="00041124" w:rsidP="00041124">
            <w:pPr>
              <w:widowControl w:val="0"/>
              <w:tabs>
                <w:tab w:val="left" w:pos="8840"/>
              </w:tabs>
              <w:autoSpaceDE w:val="0"/>
              <w:autoSpaceDN w:val="0"/>
              <w:adjustRightInd w:val="0"/>
              <w:spacing w:after="0" w:line="240" w:lineRule="atLeast"/>
              <w:jc w:val="both"/>
              <w:rPr>
                <w:rFonts w:ascii="Arial" w:hAnsi="Arial" w:cs="Arial"/>
                <w:b/>
                <w:bCs/>
                <w:color w:val="000000"/>
              </w:rPr>
            </w:pPr>
            <w:r w:rsidRPr="00CE7712">
              <w:rPr>
                <w:rFonts w:ascii="Arial" w:hAnsi="Arial" w:cs="Arial"/>
                <w:color w:val="000000"/>
              </w:rPr>
              <w:t>ASUNTO.</w:t>
            </w:r>
            <w:r w:rsidRPr="00CE7712">
              <w:rPr>
                <w:rFonts w:ascii="Arial" w:hAnsi="Arial" w:cs="Arial"/>
                <w:b/>
                <w:bCs/>
                <w:color w:val="000000"/>
              </w:rPr>
              <w:t xml:space="preserve"> </w:t>
            </w:r>
          </w:p>
        </w:tc>
        <w:tc>
          <w:tcPr>
            <w:tcW w:w="7399" w:type="dxa"/>
            <w:tcBorders>
              <w:top w:val="single" w:sz="6" w:space="0" w:color="auto"/>
              <w:left w:val="single" w:sz="6" w:space="0" w:color="auto"/>
              <w:bottom w:val="single" w:sz="6" w:space="0" w:color="auto"/>
              <w:right w:val="single" w:sz="2" w:space="0" w:color="auto"/>
            </w:tcBorders>
          </w:tcPr>
          <w:p w14:paraId="536B1DED" w14:textId="77777777" w:rsidR="00041124" w:rsidRPr="00CE7712" w:rsidRDefault="00041124" w:rsidP="00041124">
            <w:pPr>
              <w:widowControl w:val="0"/>
              <w:autoSpaceDE w:val="0"/>
              <w:autoSpaceDN w:val="0"/>
              <w:adjustRightInd w:val="0"/>
              <w:spacing w:after="0" w:line="240" w:lineRule="atLeast"/>
              <w:jc w:val="both"/>
              <w:rPr>
                <w:rFonts w:ascii="Arial" w:hAnsi="Arial" w:cs="Arial"/>
                <w:b/>
                <w:bCs/>
                <w:color w:val="000000"/>
              </w:rPr>
            </w:pPr>
            <w:r w:rsidRPr="00CE7712">
              <w:rPr>
                <w:rFonts w:ascii="Arial" w:hAnsi="Arial" w:cs="Arial"/>
                <w:b/>
                <w:bCs/>
                <w:color w:val="000000"/>
              </w:rPr>
              <w:t xml:space="preserve">Auto que declara causal de impedimento (Artículos 104,105,106,107 de la Ley 1952 de 2019) </w:t>
            </w:r>
          </w:p>
        </w:tc>
      </w:tr>
    </w:tbl>
    <w:p w14:paraId="023C4704" w14:textId="77777777" w:rsidR="005E1AFD" w:rsidRPr="00CE7712" w:rsidRDefault="005E1AFD">
      <w:pPr>
        <w:widowControl w:val="0"/>
        <w:tabs>
          <w:tab w:val="left" w:pos="8840"/>
        </w:tabs>
        <w:autoSpaceDE w:val="0"/>
        <w:autoSpaceDN w:val="0"/>
        <w:adjustRightInd w:val="0"/>
        <w:spacing w:after="0" w:line="240" w:lineRule="atLeast"/>
        <w:jc w:val="both"/>
        <w:rPr>
          <w:rFonts w:ascii="Arial" w:hAnsi="Arial" w:cs="Arial"/>
          <w:color w:val="000000"/>
        </w:rPr>
      </w:pPr>
    </w:p>
    <w:p w14:paraId="5D7D2171" w14:textId="77777777" w:rsidR="00D52ABD" w:rsidRPr="00CE7712" w:rsidRDefault="00D52ABD">
      <w:pPr>
        <w:widowControl w:val="0"/>
        <w:tabs>
          <w:tab w:val="left" w:pos="8840"/>
        </w:tabs>
        <w:autoSpaceDE w:val="0"/>
        <w:autoSpaceDN w:val="0"/>
        <w:adjustRightInd w:val="0"/>
        <w:spacing w:after="0" w:line="240" w:lineRule="atLeast"/>
        <w:rPr>
          <w:rFonts w:ascii="Arial" w:hAnsi="Arial" w:cs="Arial"/>
          <w:color w:val="000000"/>
        </w:rPr>
      </w:pPr>
    </w:p>
    <w:p w14:paraId="2478E6B6" w14:textId="77777777" w:rsidR="005E1AFD" w:rsidRPr="00CE7712" w:rsidRDefault="00692711">
      <w:pPr>
        <w:widowControl w:val="0"/>
        <w:tabs>
          <w:tab w:val="left" w:pos="8840"/>
        </w:tabs>
        <w:autoSpaceDE w:val="0"/>
        <w:autoSpaceDN w:val="0"/>
        <w:adjustRightInd w:val="0"/>
        <w:spacing w:after="0" w:line="240" w:lineRule="atLeast"/>
        <w:rPr>
          <w:rFonts w:ascii="Arial" w:hAnsi="Arial" w:cs="Arial"/>
          <w:color w:val="000000"/>
        </w:rPr>
      </w:pPr>
      <w:r w:rsidRPr="00CE7712">
        <w:rPr>
          <w:rFonts w:ascii="Arial" w:hAnsi="Arial" w:cs="Arial"/>
          <w:color w:val="000000"/>
        </w:rPr>
        <w:t xml:space="preserve">Tunja, </w:t>
      </w:r>
      <w:r w:rsidR="00307779" w:rsidRPr="00CE7712">
        <w:rPr>
          <w:rFonts w:ascii="Arial" w:hAnsi="Arial" w:cs="Arial"/>
          <w:color w:val="000000"/>
        </w:rPr>
        <w:t>(Fecha)</w:t>
      </w:r>
    </w:p>
    <w:p w14:paraId="4D37ABDC" w14:textId="77777777" w:rsidR="005E1AFD" w:rsidRPr="00CE7712" w:rsidRDefault="005E1AFD">
      <w:pPr>
        <w:widowControl w:val="0"/>
        <w:tabs>
          <w:tab w:val="left" w:pos="8840"/>
        </w:tabs>
        <w:autoSpaceDE w:val="0"/>
        <w:autoSpaceDN w:val="0"/>
        <w:adjustRightInd w:val="0"/>
        <w:spacing w:after="0" w:line="240" w:lineRule="atLeast"/>
        <w:jc w:val="both"/>
        <w:rPr>
          <w:rFonts w:ascii="Arial" w:hAnsi="Arial" w:cs="Arial"/>
          <w:color w:val="000000"/>
        </w:rPr>
      </w:pPr>
    </w:p>
    <w:p w14:paraId="6BC8E54B" w14:textId="77777777" w:rsidR="005E1AFD" w:rsidRPr="00CE7712" w:rsidRDefault="00044D5E">
      <w:pPr>
        <w:widowControl w:val="0"/>
        <w:tabs>
          <w:tab w:val="left" w:pos="8840"/>
        </w:tabs>
        <w:autoSpaceDE w:val="0"/>
        <w:autoSpaceDN w:val="0"/>
        <w:adjustRightInd w:val="0"/>
        <w:spacing w:after="0" w:line="240" w:lineRule="atLeast"/>
        <w:jc w:val="center"/>
        <w:rPr>
          <w:rFonts w:ascii="Arial" w:hAnsi="Arial" w:cs="Arial"/>
          <w:b/>
          <w:bCs/>
          <w:color w:val="000000"/>
        </w:rPr>
      </w:pPr>
      <w:r w:rsidRPr="00CE7712">
        <w:rPr>
          <w:rFonts w:ascii="Arial" w:hAnsi="Arial" w:cs="Arial"/>
          <w:b/>
          <w:bCs/>
          <w:color w:val="000000"/>
        </w:rPr>
        <w:t>ASUNTO POR TRATAR</w:t>
      </w:r>
    </w:p>
    <w:p w14:paraId="15116E4D" w14:textId="77777777" w:rsidR="00D631E6" w:rsidRPr="00CE7712" w:rsidRDefault="00D631E6">
      <w:pPr>
        <w:widowControl w:val="0"/>
        <w:tabs>
          <w:tab w:val="left" w:pos="8840"/>
        </w:tabs>
        <w:autoSpaceDE w:val="0"/>
        <w:autoSpaceDN w:val="0"/>
        <w:adjustRightInd w:val="0"/>
        <w:spacing w:after="0" w:line="240" w:lineRule="atLeast"/>
        <w:jc w:val="center"/>
        <w:rPr>
          <w:rFonts w:ascii="Arial" w:hAnsi="Arial" w:cs="Arial"/>
          <w:b/>
          <w:bCs/>
          <w:color w:val="000000"/>
        </w:rPr>
      </w:pPr>
    </w:p>
    <w:p w14:paraId="58C143C8" w14:textId="77777777" w:rsidR="005E1AFD" w:rsidRPr="00CE7712" w:rsidRDefault="005E1AFD">
      <w:pPr>
        <w:widowControl w:val="0"/>
        <w:tabs>
          <w:tab w:val="left" w:pos="8840"/>
        </w:tabs>
        <w:autoSpaceDE w:val="0"/>
        <w:autoSpaceDN w:val="0"/>
        <w:adjustRightInd w:val="0"/>
        <w:spacing w:after="0" w:line="240" w:lineRule="atLeast"/>
        <w:jc w:val="both"/>
        <w:rPr>
          <w:rFonts w:ascii="Arial" w:hAnsi="Arial" w:cs="Arial"/>
          <w:color w:val="000000"/>
        </w:rPr>
      </w:pPr>
    </w:p>
    <w:p w14:paraId="09523843" w14:textId="77777777" w:rsidR="00E622BF" w:rsidRPr="00CE7712" w:rsidRDefault="00E622BF" w:rsidP="00E622BF">
      <w:pPr>
        <w:pStyle w:val="Prrafodelista"/>
        <w:numPr>
          <w:ilvl w:val="0"/>
          <w:numId w:val="1"/>
        </w:numPr>
        <w:ind w:right="-516"/>
        <w:jc w:val="both"/>
        <w:rPr>
          <w:rFonts w:cs="Arial"/>
          <w:b/>
          <w:sz w:val="22"/>
          <w:szCs w:val="22"/>
        </w:rPr>
      </w:pPr>
      <w:r w:rsidRPr="00CE7712">
        <w:rPr>
          <w:rFonts w:cs="Arial"/>
          <w:b/>
          <w:sz w:val="22"/>
          <w:szCs w:val="22"/>
        </w:rPr>
        <w:t>Del contenido del informe</w:t>
      </w:r>
    </w:p>
    <w:p w14:paraId="32450555" w14:textId="77777777" w:rsidR="00E622BF" w:rsidRPr="00CE7712" w:rsidRDefault="00E622BF" w:rsidP="00E622BF">
      <w:pPr>
        <w:jc w:val="both"/>
        <w:rPr>
          <w:rFonts w:ascii="Arial" w:hAnsi="Arial" w:cs="Arial"/>
          <w:b/>
        </w:rPr>
      </w:pPr>
    </w:p>
    <w:p w14:paraId="1CEA610D" w14:textId="77777777" w:rsidR="005C0512" w:rsidRPr="00CE7712" w:rsidRDefault="005C0512" w:rsidP="00253736">
      <w:pPr>
        <w:spacing w:line="276" w:lineRule="auto"/>
        <w:jc w:val="both"/>
        <w:rPr>
          <w:rFonts w:ascii="Arial" w:hAnsi="Arial" w:cs="Arial"/>
          <w:color w:val="000000"/>
        </w:rPr>
      </w:pPr>
      <w:r w:rsidRPr="00CE7712">
        <w:rPr>
          <w:rFonts w:ascii="Arial" w:hAnsi="Arial" w:cs="Arial"/>
          <w:color w:val="000000"/>
        </w:rPr>
        <w:t>Al Despacho se encuentra el asunto referente al escrito de fecha _____________, por medio del cual el señor (a)____________ pone en conocimiento de este despacho queja/informe de servidor público en contra del funcionario (a) ______________ por presuntas irregularidades en  ______________________ (folios ___).</w:t>
      </w:r>
    </w:p>
    <w:p w14:paraId="6699FB06" w14:textId="77777777" w:rsidR="005C0512" w:rsidRPr="00CE7712" w:rsidRDefault="005C0512" w:rsidP="005C0512">
      <w:pPr>
        <w:spacing w:line="240" w:lineRule="auto"/>
        <w:jc w:val="both"/>
        <w:rPr>
          <w:rFonts w:ascii="Arial" w:hAnsi="Arial" w:cs="Arial"/>
          <w:color w:val="000000"/>
        </w:rPr>
      </w:pPr>
      <w:r w:rsidRPr="00CE7712">
        <w:rPr>
          <w:rFonts w:ascii="Arial" w:hAnsi="Arial" w:cs="Arial"/>
          <w:color w:val="000000"/>
        </w:rPr>
        <w:t xml:space="preserve">Con el escrito de queja se anexaron los siguientes documentos: </w:t>
      </w:r>
    </w:p>
    <w:p w14:paraId="3C400413" w14:textId="77777777" w:rsidR="005C0512" w:rsidRPr="00CE7712" w:rsidRDefault="005C0512" w:rsidP="005C0512">
      <w:pPr>
        <w:pStyle w:val="Prrafodelista"/>
        <w:numPr>
          <w:ilvl w:val="0"/>
          <w:numId w:val="5"/>
        </w:numPr>
        <w:spacing w:line="276" w:lineRule="auto"/>
        <w:jc w:val="both"/>
        <w:textAlignment w:val="auto"/>
        <w:rPr>
          <w:rFonts w:cs="Arial"/>
          <w:sz w:val="22"/>
          <w:szCs w:val="22"/>
        </w:rPr>
      </w:pPr>
      <w:r w:rsidRPr="00CE7712">
        <w:rPr>
          <w:rFonts w:cs="Arial"/>
          <w:sz w:val="22"/>
          <w:szCs w:val="22"/>
        </w:rPr>
        <w:t>SE RELACIONAN CADA UNO DE LOS DOCUMENTOS QUE SE ALLEGAN CON LA QUEJA O EL INFORME, DE MANERA CONCRETA Y EN ORDEN CRONOLOGICO (FL. XXX)</w:t>
      </w:r>
    </w:p>
    <w:p w14:paraId="7EE92025" w14:textId="77777777" w:rsidR="005E1AFD" w:rsidRPr="00CE7712" w:rsidRDefault="005E1AFD">
      <w:pPr>
        <w:widowControl w:val="0"/>
        <w:tabs>
          <w:tab w:val="left" w:pos="8840"/>
        </w:tabs>
        <w:autoSpaceDE w:val="0"/>
        <w:autoSpaceDN w:val="0"/>
        <w:adjustRightInd w:val="0"/>
        <w:spacing w:after="0" w:line="240" w:lineRule="atLeast"/>
        <w:jc w:val="both"/>
        <w:rPr>
          <w:rFonts w:ascii="Arial" w:hAnsi="Arial" w:cs="Arial"/>
          <w:color w:val="000000"/>
        </w:rPr>
      </w:pPr>
    </w:p>
    <w:p w14:paraId="50832413" w14:textId="77777777" w:rsidR="005E1AFD" w:rsidRPr="00CE7712" w:rsidRDefault="00044D5E" w:rsidP="006D27E8">
      <w:pPr>
        <w:widowControl w:val="0"/>
        <w:tabs>
          <w:tab w:val="left" w:pos="8840"/>
        </w:tabs>
        <w:autoSpaceDE w:val="0"/>
        <w:autoSpaceDN w:val="0"/>
        <w:adjustRightInd w:val="0"/>
        <w:spacing w:after="0" w:line="240" w:lineRule="atLeast"/>
        <w:jc w:val="center"/>
        <w:rPr>
          <w:rFonts w:ascii="Arial" w:hAnsi="Arial" w:cs="Arial"/>
          <w:b/>
          <w:bCs/>
          <w:color w:val="000000"/>
        </w:rPr>
      </w:pPr>
      <w:r w:rsidRPr="00CE7712">
        <w:rPr>
          <w:rFonts w:ascii="Arial" w:hAnsi="Arial" w:cs="Arial"/>
          <w:b/>
          <w:bCs/>
          <w:color w:val="000000"/>
        </w:rPr>
        <w:t>HECHOS</w:t>
      </w:r>
      <w:r w:rsidR="00D6308A" w:rsidRPr="00CE7712">
        <w:rPr>
          <w:rFonts w:ascii="Arial" w:hAnsi="Arial" w:cs="Arial"/>
          <w:b/>
          <w:bCs/>
          <w:color w:val="000000"/>
        </w:rPr>
        <w:t>:</w:t>
      </w:r>
    </w:p>
    <w:p w14:paraId="520BD7D3" w14:textId="77777777" w:rsidR="00D631E6" w:rsidRPr="00CE7712" w:rsidRDefault="00D631E6" w:rsidP="006D27E8">
      <w:pPr>
        <w:widowControl w:val="0"/>
        <w:tabs>
          <w:tab w:val="left" w:pos="8840"/>
        </w:tabs>
        <w:autoSpaceDE w:val="0"/>
        <w:autoSpaceDN w:val="0"/>
        <w:adjustRightInd w:val="0"/>
        <w:spacing w:after="0" w:line="240" w:lineRule="atLeast"/>
        <w:jc w:val="center"/>
        <w:rPr>
          <w:rFonts w:ascii="Arial" w:hAnsi="Arial" w:cs="Arial"/>
          <w:b/>
          <w:bCs/>
          <w:color w:val="000000"/>
        </w:rPr>
      </w:pPr>
    </w:p>
    <w:p w14:paraId="2B639B36" w14:textId="77777777" w:rsidR="00FE091E" w:rsidRPr="00CE7712" w:rsidRDefault="00FE091E" w:rsidP="00620EB6">
      <w:pPr>
        <w:spacing w:line="360" w:lineRule="auto"/>
        <w:jc w:val="center"/>
        <w:rPr>
          <w:rFonts w:ascii="Arial" w:hAnsi="Arial" w:cs="Arial"/>
          <w:b/>
          <w:bdr w:val="none" w:sz="0" w:space="0" w:color="auto" w:frame="1"/>
        </w:rPr>
      </w:pPr>
      <w:r w:rsidRPr="00CE7712">
        <w:rPr>
          <w:rFonts w:ascii="Arial" w:hAnsi="Arial" w:cs="Arial"/>
          <w:b/>
          <w:bdr w:val="none" w:sz="0" w:space="0" w:color="auto" w:frame="1"/>
        </w:rPr>
        <w:t>CONSIDERACIONES:</w:t>
      </w:r>
    </w:p>
    <w:p w14:paraId="27462D20" w14:textId="6ED91782" w:rsidR="00D625B7" w:rsidRPr="00CE7712" w:rsidRDefault="00D625B7" w:rsidP="00620EB6">
      <w:pPr>
        <w:spacing w:line="276" w:lineRule="auto"/>
        <w:jc w:val="both"/>
        <w:rPr>
          <w:rFonts w:ascii="Arial" w:hAnsi="Arial" w:cs="Arial"/>
        </w:rPr>
      </w:pPr>
      <w:r w:rsidRPr="00CE7712">
        <w:rPr>
          <w:rFonts w:ascii="Arial" w:hAnsi="Arial" w:cs="Arial"/>
        </w:rPr>
        <w:t xml:space="preserve">Teniendo en cuenta que en el presente asunto es necesario decidir de fondo,  y que al analizar </w:t>
      </w:r>
      <w:r w:rsidR="00F56E26" w:rsidRPr="00CE7712">
        <w:rPr>
          <w:rFonts w:ascii="Arial" w:hAnsi="Arial" w:cs="Arial"/>
        </w:rPr>
        <w:t>(</w:t>
      </w:r>
      <w:r w:rsidRPr="00CE7712">
        <w:rPr>
          <w:rFonts w:ascii="Arial" w:hAnsi="Arial" w:cs="Arial"/>
        </w:rPr>
        <w:t>el/la queja/informe</w:t>
      </w:r>
      <w:r w:rsidR="00F56E26" w:rsidRPr="00CE7712">
        <w:rPr>
          <w:rFonts w:ascii="Arial" w:hAnsi="Arial" w:cs="Arial"/>
        </w:rPr>
        <w:t>)</w:t>
      </w:r>
      <w:r w:rsidRPr="00CE7712">
        <w:rPr>
          <w:rFonts w:ascii="Arial" w:hAnsi="Arial" w:cs="Arial"/>
        </w:rPr>
        <w:t xml:space="preserve"> presentada por (Nombres y apellidos), se evidencia que aun cuando el proceso fue remitido por competencia por la Procuraduría Regional de Boyacá, a la Oficina de Control Interno Disciplinario del Instituto de Tránsito de Boyacá para que adelantara las actuaciones correspondientes, por competencia, se evidencia que el/la funcionario/a responsable de </w:t>
      </w:r>
      <w:r w:rsidRPr="00CE7712">
        <w:rPr>
          <w:rFonts w:ascii="Arial" w:hAnsi="Arial" w:cs="Arial"/>
          <w:b/>
          <w:u w:val="single"/>
        </w:rPr>
        <w:t>(relacionar la actividad de la presunta falta)</w:t>
      </w:r>
      <w:r w:rsidRPr="00CE7712">
        <w:rPr>
          <w:rFonts w:ascii="Arial" w:hAnsi="Arial" w:cs="Arial"/>
        </w:rPr>
        <w:t xml:space="preserve"> el/la </w:t>
      </w:r>
      <w:r w:rsidR="00BA51BB" w:rsidRPr="00CE7712">
        <w:rPr>
          <w:rFonts w:ascii="Arial" w:hAnsi="Arial" w:cs="Arial"/>
        </w:rPr>
        <w:t>jefe de la oficina asesora jurídica</w:t>
      </w:r>
      <w:r w:rsidRPr="00CE7712">
        <w:rPr>
          <w:rFonts w:ascii="Arial" w:hAnsi="Arial" w:cs="Arial"/>
        </w:rPr>
        <w:t xml:space="preserve">, Jefe de la oficina de Control Interno Disciplinario del </w:t>
      </w:r>
      <w:r w:rsidR="00F644DF" w:rsidRPr="00CE7712">
        <w:rPr>
          <w:rFonts w:ascii="Arial" w:hAnsi="Arial" w:cs="Arial"/>
        </w:rPr>
        <w:t>ITBOY</w:t>
      </w:r>
      <w:r w:rsidRPr="00CE7712">
        <w:rPr>
          <w:rFonts w:ascii="Arial" w:hAnsi="Arial" w:cs="Arial"/>
        </w:rPr>
        <w:t xml:space="preserve"> con funciones de instrucción , razón por la cual este despacho considera que en virtud de lo establecido en el Código de Procedimiento Administrativo y de lo Contencioso Administrativo el cual reza:</w:t>
      </w:r>
    </w:p>
    <w:p w14:paraId="4A3DFB8B" w14:textId="77777777" w:rsidR="00F11D06" w:rsidRPr="00CE7712" w:rsidRDefault="00D625B7" w:rsidP="00253736">
      <w:pPr>
        <w:spacing w:line="276" w:lineRule="auto"/>
        <w:ind w:right="-374" w:firstLine="360"/>
        <w:jc w:val="both"/>
        <w:rPr>
          <w:rFonts w:ascii="Arial" w:hAnsi="Arial" w:cs="Arial"/>
        </w:rPr>
      </w:pPr>
      <w:r w:rsidRPr="00CE7712">
        <w:rPr>
          <w:rFonts w:ascii="Arial" w:hAnsi="Arial" w:cs="Arial"/>
          <w:i/>
        </w:rPr>
        <w:t xml:space="preserve"> </w:t>
      </w:r>
      <w:r w:rsidR="00F11D06" w:rsidRPr="00CE7712">
        <w:rPr>
          <w:rFonts w:ascii="Arial" w:hAnsi="Arial" w:cs="Arial"/>
          <w:i/>
        </w:rPr>
        <w:t>“</w:t>
      </w:r>
      <w:r w:rsidR="00F11D06" w:rsidRPr="00CE7712">
        <w:rPr>
          <w:rFonts w:ascii="Arial" w:hAnsi="Arial" w:cs="Arial"/>
          <w:b/>
        </w:rPr>
        <w:t>Artículo 11</w:t>
      </w:r>
      <w:r w:rsidR="00F11D06" w:rsidRPr="00CE7712">
        <w:rPr>
          <w:rFonts w:ascii="Arial" w:hAnsi="Arial" w:cs="Arial"/>
        </w:rPr>
        <w:t>. CONFLICTO DE INTERESES Y CAUSLAES DE IMPEDIMENTO Y</w:t>
      </w:r>
    </w:p>
    <w:p w14:paraId="46E7D1F2" w14:textId="77777777" w:rsidR="00F11D06" w:rsidRPr="00CE7712" w:rsidRDefault="00F11D06" w:rsidP="00F11D06">
      <w:pPr>
        <w:ind w:right="-374" w:firstLine="360"/>
        <w:jc w:val="both"/>
        <w:rPr>
          <w:rFonts w:ascii="Arial" w:hAnsi="Arial" w:cs="Arial"/>
        </w:rPr>
      </w:pPr>
      <w:r w:rsidRPr="00CE7712">
        <w:rPr>
          <w:rFonts w:ascii="Arial" w:hAnsi="Arial" w:cs="Arial"/>
        </w:rPr>
        <w:t xml:space="preserve"> RECUSACION:</w:t>
      </w:r>
    </w:p>
    <w:p w14:paraId="466E1192" w14:textId="77777777" w:rsidR="00F11D06" w:rsidRPr="00CE7712" w:rsidRDefault="00F11D06" w:rsidP="00620EB6">
      <w:pPr>
        <w:pStyle w:val="Prrafodelista"/>
        <w:jc w:val="both"/>
        <w:rPr>
          <w:rFonts w:cs="Arial"/>
          <w:i/>
          <w:sz w:val="22"/>
          <w:szCs w:val="22"/>
        </w:rPr>
      </w:pPr>
      <w:r w:rsidRPr="00CE7712">
        <w:rPr>
          <w:rFonts w:cs="Arial"/>
          <w:i/>
          <w:sz w:val="22"/>
          <w:szCs w:val="22"/>
        </w:rPr>
        <w:t>(…)</w:t>
      </w:r>
    </w:p>
    <w:p w14:paraId="07A4F405" w14:textId="77777777" w:rsidR="00F11D06" w:rsidRPr="00CE7712" w:rsidRDefault="00F11D06" w:rsidP="00620EB6">
      <w:pPr>
        <w:pStyle w:val="Prrafodelista"/>
        <w:numPr>
          <w:ilvl w:val="0"/>
          <w:numId w:val="3"/>
        </w:numPr>
        <w:spacing w:line="276" w:lineRule="auto"/>
        <w:jc w:val="both"/>
        <w:rPr>
          <w:rFonts w:cs="Arial"/>
          <w:b/>
          <w:i/>
          <w:sz w:val="22"/>
          <w:szCs w:val="22"/>
        </w:rPr>
      </w:pPr>
      <w:r w:rsidRPr="00CE7712">
        <w:rPr>
          <w:rFonts w:cs="Arial"/>
          <w:b/>
          <w:color w:val="4B4949"/>
          <w:sz w:val="22"/>
          <w:szCs w:val="22"/>
          <w:u w:val="single"/>
        </w:rPr>
        <w:t>Tener interés particular y directo en la regulación, gestión, control o decisión del asunto</w:t>
      </w:r>
      <w:r w:rsidRPr="00CE7712">
        <w:rPr>
          <w:rFonts w:cs="Arial"/>
          <w:b/>
          <w:color w:val="4B4949"/>
          <w:sz w:val="22"/>
          <w:szCs w:val="22"/>
        </w:rPr>
        <w:t>, o tenerlo su cónyuge, compañero o compañera permanente, o alguno de sus parientes dentro del cuarto grado de consanguinidad, segundo de afinidad o primero civil, o su socio o socios de hecho o de derecho.</w:t>
      </w:r>
      <w:r w:rsidRPr="00CE7712">
        <w:rPr>
          <w:rFonts w:cs="Arial"/>
          <w:b/>
          <w:i/>
          <w:sz w:val="22"/>
          <w:szCs w:val="22"/>
        </w:rPr>
        <w:t xml:space="preserve"> (…)”</w:t>
      </w:r>
    </w:p>
    <w:p w14:paraId="5E321F75" w14:textId="77777777" w:rsidR="00F11D06" w:rsidRPr="00CE7712" w:rsidRDefault="00F11D06" w:rsidP="00620EB6">
      <w:pPr>
        <w:jc w:val="both"/>
        <w:rPr>
          <w:rFonts w:ascii="Arial" w:hAnsi="Arial" w:cs="Arial"/>
          <w:b/>
        </w:rPr>
      </w:pPr>
    </w:p>
    <w:p w14:paraId="43EDBBD2" w14:textId="77777777" w:rsidR="00F11D06" w:rsidRPr="00CE7712" w:rsidRDefault="00F11D06" w:rsidP="00620EB6">
      <w:pPr>
        <w:spacing w:line="276" w:lineRule="auto"/>
        <w:jc w:val="both"/>
        <w:rPr>
          <w:rFonts w:ascii="Arial" w:hAnsi="Arial" w:cs="Arial"/>
        </w:rPr>
      </w:pPr>
      <w:r w:rsidRPr="00CE7712">
        <w:rPr>
          <w:rFonts w:ascii="Arial" w:hAnsi="Arial" w:cs="Arial"/>
        </w:rPr>
        <w:t xml:space="preserve">Conforme a lo anterior, y teniendo en cuenta lo establecido por la Corte Constitucional en sentencia </w:t>
      </w:r>
      <w:r w:rsidRPr="00CE7712">
        <w:rPr>
          <w:rFonts w:ascii="Arial" w:hAnsi="Arial" w:cs="Arial"/>
          <w:b/>
          <w:u w:val="single"/>
        </w:rPr>
        <w:t>T-176 de 2008</w:t>
      </w:r>
      <w:r w:rsidRPr="00CE7712">
        <w:rPr>
          <w:rFonts w:ascii="Arial" w:hAnsi="Arial" w:cs="Arial"/>
        </w:rPr>
        <w:t xml:space="preserve"> “Podemos aseverar que en aras de la imparcialidad e independencia, la ley contempla </w:t>
      </w:r>
      <w:r w:rsidRPr="00CE7712">
        <w:rPr>
          <w:rFonts w:ascii="Arial" w:hAnsi="Arial" w:cs="Arial"/>
        </w:rPr>
        <w:lastRenderedPageBreak/>
        <w:t xml:space="preserve">el impedimento y la recusación como el mecanismo jurídico para preservar el derecho a la rectitud e integridad de los funcionarios, a quienes corresponde apartarse del proceso de su conocimiento (judicial o administrativo) cuando se tipifica en su caso específico alguna de las causales que se encuentran expresamente descritas en la ley”. </w:t>
      </w:r>
    </w:p>
    <w:p w14:paraId="124B4BD9" w14:textId="77777777" w:rsidR="00F11D06" w:rsidRPr="00CE7712" w:rsidRDefault="00F11D06" w:rsidP="00620EB6">
      <w:pPr>
        <w:spacing w:line="276" w:lineRule="auto"/>
        <w:jc w:val="both"/>
        <w:rPr>
          <w:rFonts w:ascii="Arial" w:eastAsia="Calibri" w:hAnsi="Arial" w:cs="Arial"/>
          <w:shd w:val="clear" w:color="auto" w:fill="FFFFFF"/>
          <w:lang w:eastAsia="en-US"/>
        </w:rPr>
      </w:pPr>
      <w:r w:rsidRPr="00CE7712">
        <w:rPr>
          <w:rFonts w:ascii="Arial" w:eastAsia="Calibri" w:hAnsi="Arial" w:cs="Arial"/>
          <w:shd w:val="clear" w:color="auto" w:fill="FFFFFF"/>
          <w:lang w:eastAsia="en-US"/>
        </w:rPr>
        <w:t>Ahora, tenemos que el principio de imparcialidad del juzgador, implica una rectitud subjetiva y otra objetiva, en la subjetiva encontramos que los asuntos que se sometan a conocimiento del juzgador le sean ajenos, de manera que este no tenga intereses, ni indirectos ni directos en el asunto a decidir, en la objetiva encontramos que el contacto anterior con lo que le sea asignado al juez, desde el punto de vista funcional y orgánico, no deje dudas de que es imparcial frente a la decisión a tomar.</w:t>
      </w:r>
    </w:p>
    <w:p w14:paraId="6DA96E2A" w14:textId="77777777" w:rsidR="00F11D06" w:rsidRPr="00CE7712" w:rsidRDefault="00F11D06" w:rsidP="00620EB6">
      <w:pPr>
        <w:spacing w:line="276" w:lineRule="auto"/>
        <w:jc w:val="both"/>
        <w:rPr>
          <w:rFonts w:ascii="Arial" w:eastAsia="Calibri" w:hAnsi="Arial" w:cs="Arial"/>
          <w:shd w:val="clear" w:color="auto" w:fill="FFFFFF"/>
          <w:lang w:eastAsia="en-US"/>
        </w:rPr>
      </w:pPr>
      <w:r w:rsidRPr="00CE7712">
        <w:rPr>
          <w:rFonts w:ascii="Arial" w:eastAsia="Calibri" w:hAnsi="Arial" w:cs="Arial"/>
          <w:shd w:val="clear" w:color="auto" w:fill="FFFFFF"/>
          <w:lang w:eastAsia="en-US"/>
        </w:rPr>
        <w:t>En igual sentido la Ley 1952 de 20192, en su artículo 104 refuerza lo ya dicho en los siguientes términos:</w:t>
      </w:r>
    </w:p>
    <w:p w14:paraId="17F43327" w14:textId="77777777" w:rsidR="00F11D06" w:rsidRPr="00CE7712" w:rsidRDefault="00F11D06" w:rsidP="005C0512">
      <w:pPr>
        <w:shd w:val="clear" w:color="auto" w:fill="FFFFFF"/>
        <w:spacing w:before="100" w:beforeAutospacing="1" w:after="100" w:afterAutospacing="1" w:line="276" w:lineRule="auto"/>
        <w:ind w:left="708"/>
        <w:jc w:val="both"/>
        <w:rPr>
          <w:rFonts w:ascii="Arial" w:hAnsi="Arial" w:cs="Arial"/>
          <w:i/>
        </w:rPr>
      </w:pPr>
      <w:r w:rsidRPr="00CE7712">
        <w:rPr>
          <w:rFonts w:ascii="Arial" w:hAnsi="Arial" w:cs="Arial"/>
          <w:i/>
        </w:rPr>
        <w:t>Son causales de impedimento y recusación, para los servidores públicos que ejerzan la acción disciplinaria, las siguientes:</w:t>
      </w:r>
    </w:p>
    <w:p w14:paraId="0E5B163E" w14:textId="77777777" w:rsidR="00F11D06" w:rsidRPr="00CE7712" w:rsidRDefault="00F11D06" w:rsidP="00F11D06">
      <w:pPr>
        <w:shd w:val="clear" w:color="auto" w:fill="FFFFFF"/>
        <w:spacing w:before="100" w:beforeAutospacing="1" w:after="100" w:afterAutospacing="1"/>
        <w:ind w:firstLine="708"/>
        <w:jc w:val="both"/>
        <w:rPr>
          <w:rFonts w:ascii="Arial" w:hAnsi="Arial" w:cs="Arial"/>
          <w:i/>
        </w:rPr>
      </w:pPr>
      <w:r w:rsidRPr="00CE7712">
        <w:rPr>
          <w:rFonts w:ascii="Arial" w:hAnsi="Arial" w:cs="Arial"/>
          <w:i/>
        </w:rPr>
        <w:t>(…)</w:t>
      </w:r>
    </w:p>
    <w:p w14:paraId="58E07F02" w14:textId="2CD02EAA" w:rsidR="004B6BEE" w:rsidRPr="00CE7712" w:rsidRDefault="004B6BEE" w:rsidP="005C0512">
      <w:pPr>
        <w:shd w:val="clear" w:color="auto" w:fill="FFFFFF"/>
        <w:spacing w:before="100" w:beforeAutospacing="1" w:after="100" w:afterAutospacing="1" w:line="276" w:lineRule="auto"/>
        <w:jc w:val="both"/>
        <w:rPr>
          <w:rFonts w:ascii="Arial" w:hAnsi="Arial" w:cs="Arial"/>
          <w:bCs/>
        </w:rPr>
      </w:pPr>
      <w:r w:rsidRPr="00CE7712">
        <w:rPr>
          <w:rFonts w:ascii="Arial" w:hAnsi="Arial" w:cs="Arial"/>
          <w:bCs/>
        </w:rPr>
        <w:t xml:space="preserve">      (Identificar Causal) </w:t>
      </w:r>
    </w:p>
    <w:p w14:paraId="2768DC2E" w14:textId="60B9F45D" w:rsidR="00F11D06" w:rsidRPr="00CE7712" w:rsidRDefault="00F11D06" w:rsidP="005C0512">
      <w:pPr>
        <w:shd w:val="clear" w:color="auto" w:fill="FFFFFF"/>
        <w:spacing w:before="100" w:beforeAutospacing="1" w:after="100" w:afterAutospacing="1" w:line="276" w:lineRule="auto"/>
        <w:jc w:val="both"/>
        <w:rPr>
          <w:rFonts w:ascii="Arial" w:hAnsi="Arial" w:cs="Arial"/>
          <w:i/>
          <w:color w:val="4B4949"/>
        </w:rPr>
      </w:pPr>
      <w:r w:rsidRPr="00CE7712">
        <w:rPr>
          <w:rFonts w:ascii="Arial" w:hAnsi="Arial" w:cs="Arial"/>
          <w:b/>
          <w:bCs/>
        </w:rPr>
        <w:t xml:space="preserve">Artículo 105. </w:t>
      </w:r>
      <w:r w:rsidRPr="00CE7712">
        <w:rPr>
          <w:rFonts w:ascii="Arial" w:hAnsi="Arial" w:cs="Arial"/>
        </w:rPr>
        <w:t> </w:t>
      </w:r>
      <w:bookmarkStart w:id="0" w:name="105"/>
      <w:r w:rsidRPr="00CE7712">
        <w:rPr>
          <w:rFonts w:ascii="Arial" w:hAnsi="Arial" w:cs="Arial"/>
          <w:b/>
          <w:bCs/>
          <w:color w:val="000000" w:themeColor="text1"/>
        </w:rPr>
        <w:t>DECLARACIÓN DE IMPEDIMENTO</w:t>
      </w:r>
      <w:r w:rsidRPr="00CE7712">
        <w:rPr>
          <w:rFonts w:ascii="Arial" w:hAnsi="Arial" w:cs="Arial"/>
          <w:b/>
          <w:bCs/>
          <w:color w:val="BE9E55"/>
        </w:rPr>
        <w:t>.</w:t>
      </w:r>
      <w:bookmarkEnd w:id="0"/>
      <w:r w:rsidRPr="00CE7712">
        <w:rPr>
          <w:rFonts w:ascii="Arial" w:hAnsi="Arial" w:cs="Arial"/>
          <w:color w:val="4B4949"/>
        </w:rPr>
        <w:t> </w:t>
      </w:r>
      <w:r w:rsidRPr="00CE7712">
        <w:rPr>
          <w:rFonts w:ascii="Arial" w:hAnsi="Arial" w:cs="Arial"/>
          <w:i/>
          <w:color w:val="4B4949"/>
        </w:rPr>
        <w:t>“El servidor público en quien concurra cualquiera de las anteriores causales debe declararse inmediatamente impedido, una vez la advierta, mediante escrito en el que exprese las razones, señale la causal y, si fuere posible, aporte las pruebas pertinentes”.</w:t>
      </w:r>
    </w:p>
    <w:p w14:paraId="7CD38A8D" w14:textId="11B3DD0E" w:rsidR="00F11D06" w:rsidRPr="00CE7712" w:rsidRDefault="00F11D06" w:rsidP="00620EB6">
      <w:pPr>
        <w:spacing w:line="276" w:lineRule="auto"/>
        <w:jc w:val="both"/>
        <w:rPr>
          <w:rFonts w:ascii="Arial" w:hAnsi="Arial" w:cs="Arial"/>
        </w:rPr>
      </w:pPr>
      <w:r w:rsidRPr="00CE7712">
        <w:rPr>
          <w:rFonts w:ascii="Arial" w:hAnsi="Arial" w:cs="Arial"/>
        </w:rPr>
        <w:t xml:space="preserve">Acorde a lo establecido, </w:t>
      </w:r>
      <w:r w:rsidR="00F644DF" w:rsidRPr="00CE7712">
        <w:rPr>
          <w:rFonts w:ascii="Arial" w:eastAsia="Times New Roman" w:hAnsi="Arial" w:cs="Arial"/>
          <w:color w:val="000000"/>
        </w:rPr>
        <w:t xml:space="preserve">el/la suscrito/a jefe de la oficina asesora jurídica, jefe de la Oficina de Control Interno Disciplinario con funciones de Instrucción </w:t>
      </w:r>
      <w:r w:rsidRPr="00CE7712">
        <w:rPr>
          <w:rFonts w:ascii="Arial" w:hAnsi="Arial" w:cs="Arial"/>
        </w:rPr>
        <w:t>del Instituto de Tránsito de Boyacá,</w:t>
      </w:r>
      <w:r w:rsidR="002612FE" w:rsidRPr="00CE7712">
        <w:rPr>
          <w:rFonts w:ascii="Arial" w:hAnsi="Arial" w:cs="Arial"/>
        </w:rPr>
        <w:t xml:space="preserve"> se </w:t>
      </w:r>
      <w:r w:rsidRPr="00CE7712">
        <w:rPr>
          <w:rFonts w:ascii="Arial" w:hAnsi="Arial" w:cs="Arial"/>
        </w:rPr>
        <w:t>encuentra</w:t>
      </w:r>
      <w:r w:rsidR="002612FE" w:rsidRPr="00CE7712">
        <w:rPr>
          <w:rFonts w:ascii="Arial" w:hAnsi="Arial" w:cs="Arial"/>
        </w:rPr>
        <w:t xml:space="preserve"> probada</w:t>
      </w:r>
      <w:r w:rsidRPr="00CE7712">
        <w:rPr>
          <w:rFonts w:ascii="Arial" w:hAnsi="Arial" w:cs="Arial"/>
        </w:rPr>
        <w:t xml:space="preserve"> la existencia de la causal de impedimento señalada tanto en el numeral primero del artículo 11 del C.P.A.C.A como en el  numeral 1 del artículo 104 de la ley 1952 de 2019, toda vez que la investigación debe ser conocida y dirigida por la que en este proceso solicitan ser investigada disciplinariamente al funcionario a cargo </w:t>
      </w:r>
      <w:r w:rsidR="00BA51BB" w:rsidRPr="00CE7712">
        <w:rPr>
          <w:rFonts w:ascii="Arial" w:hAnsi="Arial" w:cs="Arial"/>
        </w:rPr>
        <w:t>_____________________________________</w:t>
      </w:r>
      <w:r w:rsidRPr="00CE7712">
        <w:rPr>
          <w:rFonts w:ascii="Arial" w:hAnsi="Arial" w:cs="Arial"/>
        </w:rPr>
        <w:t xml:space="preserve">, </w:t>
      </w:r>
      <w:r w:rsidR="00BA51BB" w:rsidRPr="00CE7712">
        <w:rPr>
          <w:rFonts w:ascii="Arial" w:hAnsi="Arial" w:cs="Arial"/>
        </w:rPr>
        <w:t xml:space="preserve">es el </w:t>
      </w:r>
      <w:r w:rsidRPr="00CE7712">
        <w:rPr>
          <w:rFonts w:ascii="Arial" w:hAnsi="Arial" w:cs="Arial"/>
        </w:rPr>
        <w:t xml:space="preserve">Jefe de la oficina de Control Interno Disciplinario del </w:t>
      </w:r>
      <w:r w:rsidR="00F644DF" w:rsidRPr="00CE7712">
        <w:rPr>
          <w:rFonts w:ascii="Arial" w:hAnsi="Arial" w:cs="Arial"/>
        </w:rPr>
        <w:t>ITBOY</w:t>
      </w:r>
      <w:r w:rsidRPr="00CE7712">
        <w:rPr>
          <w:rFonts w:ascii="Arial" w:hAnsi="Arial" w:cs="Arial"/>
        </w:rPr>
        <w:t xml:space="preserve"> con funciones de instrucción, razón por la cual podrían </w:t>
      </w:r>
      <w:r w:rsidR="002612FE" w:rsidRPr="00CE7712">
        <w:rPr>
          <w:rFonts w:ascii="Arial" w:hAnsi="Arial" w:cs="Arial"/>
        </w:rPr>
        <w:t>presentarse</w:t>
      </w:r>
      <w:r w:rsidRPr="00CE7712">
        <w:rPr>
          <w:rFonts w:ascii="Arial" w:hAnsi="Arial" w:cs="Arial"/>
        </w:rPr>
        <w:t xml:space="preserve"> recusaciones o malas interpretaciones de no declarase el impedimento para conocer del asunto; en tal virtud, </w:t>
      </w:r>
      <w:r w:rsidR="00361E05" w:rsidRPr="00CE7712">
        <w:rPr>
          <w:rFonts w:ascii="Arial" w:hAnsi="Arial" w:cs="Arial"/>
          <w:color w:val="000000" w:themeColor="text1"/>
        </w:rPr>
        <w:t xml:space="preserve">el/la Jefe de la Oficina Asesora Jurídica, Jefe de la Oficina de Control Interno Disciplinario del Instituto de </w:t>
      </w:r>
      <w:proofErr w:type="spellStart"/>
      <w:r w:rsidR="00361E05" w:rsidRPr="00CE7712">
        <w:rPr>
          <w:rFonts w:ascii="Arial" w:hAnsi="Arial" w:cs="Arial"/>
          <w:color w:val="000000" w:themeColor="text1"/>
        </w:rPr>
        <w:t>Transito</w:t>
      </w:r>
      <w:proofErr w:type="spellEnd"/>
      <w:r w:rsidR="00361E05" w:rsidRPr="00CE7712">
        <w:rPr>
          <w:rFonts w:ascii="Arial" w:hAnsi="Arial" w:cs="Arial"/>
          <w:color w:val="000000" w:themeColor="text1"/>
        </w:rPr>
        <w:t xml:space="preserve"> de Boyacá,</w:t>
      </w:r>
    </w:p>
    <w:p w14:paraId="5A774C1E" w14:textId="77777777" w:rsidR="00FE091E" w:rsidRPr="00CE7712" w:rsidRDefault="00FE091E" w:rsidP="00620EB6">
      <w:pPr>
        <w:spacing w:line="360" w:lineRule="auto"/>
        <w:jc w:val="center"/>
        <w:rPr>
          <w:rFonts w:ascii="Arial" w:hAnsi="Arial" w:cs="Arial"/>
          <w:b/>
        </w:rPr>
      </w:pPr>
      <w:r w:rsidRPr="00CE7712">
        <w:rPr>
          <w:rFonts w:ascii="Arial" w:hAnsi="Arial" w:cs="Arial"/>
          <w:b/>
        </w:rPr>
        <w:t>RESUELVE</w:t>
      </w:r>
      <w:r w:rsidR="00EF1EBB" w:rsidRPr="00CE7712">
        <w:rPr>
          <w:rFonts w:ascii="Arial" w:hAnsi="Arial" w:cs="Arial"/>
          <w:b/>
        </w:rPr>
        <w:t>:</w:t>
      </w:r>
    </w:p>
    <w:p w14:paraId="2CD032E8" w14:textId="2C130631" w:rsidR="00976AC0" w:rsidRPr="00CE7712" w:rsidRDefault="00F11D06" w:rsidP="00620EB6">
      <w:pPr>
        <w:spacing w:line="276" w:lineRule="auto"/>
        <w:jc w:val="both"/>
        <w:rPr>
          <w:rFonts w:ascii="Arial" w:hAnsi="Arial" w:cs="Arial"/>
        </w:rPr>
      </w:pPr>
      <w:r w:rsidRPr="00CE7712">
        <w:rPr>
          <w:rFonts w:ascii="Arial" w:hAnsi="Arial" w:cs="Arial"/>
          <w:b/>
          <w:bCs/>
        </w:rPr>
        <w:t>PRIMERO</w:t>
      </w:r>
      <w:r w:rsidR="00976AC0" w:rsidRPr="00CE7712">
        <w:rPr>
          <w:rFonts w:ascii="Arial" w:hAnsi="Arial" w:cs="Arial"/>
          <w:b/>
          <w:bCs/>
        </w:rPr>
        <w:t xml:space="preserve">: </w:t>
      </w:r>
      <w:r w:rsidR="00976AC0" w:rsidRPr="00CE7712">
        <w:rPr>
          <w:rFonts w:ascii="Arial" w:hAnsi="Arial" w:cs="Arial"/>
          <w:bCs/>
        </w:rPr>
        <w:t>D</w:t>
      </w:r>
      <w:r w:rsidRPr="00CE7712">
        <w:rPr>
          <w:rFonts w:ascii="Arial" w:hAnsi="Arial" w:cs="Arial"/>
        </w:rPr>
        <w:t>eclara</w:t>
      </w:r>
      <w:r w:rsidR="00976AC0" w:rsidRPr="00CE7712">
        <w:rPr>
          <w:rFonts w:ascii="Arial" w:hAnsi="Arial" w:cs="Arial"/>
        </w:rPr>
        <w:t>r</w:t>
      </w:r>
      <w:r w:rsidRPr="00CE7712">
        <w:rPr>
          <w:rFonts w:ascii="Arial" w:hAnsi="Arial" w:cs="Arial"/>
        </w:rPr>
        <w:t xml:space="preserve"> impedido/a para conocer del presente proceso disciplinario, de conformidad con lo expuesto en la parte motiva del presente proveído. </w:t>
      </w:r>
    </w:p>
    <w:p w14:paraId="2DAFEF58" w14:textId="3402EE3C" w:rsidR="00F11D06" w:rsidRPr="00CE7712" w:rsidRDefault="00976AC0" w:rsidP="00620EB6">
      <w:pPr>
        <w:spacing w:line="276" w:lineRule="auto"/>
        <w:jc w:val="both"/>
        <w:rPr>
          <w:rFonts w:ascii="Arial" w:hAnsi="Arial" w:cs="Arial"/>
        </w:rPr>
      </w:pPr>
      <w:r w:rsidRPr="00CE7712">
        <w:rPr>
          <w:rFonts w:ascii="Arial" w:hAnsi="Arial" w:cs="Arial"/>
          <w:b/>
        </w:rPr>
        <w:t>SEGUNDO</w:t>
      </w:r>
      <w:r w:rsidRPr="00CE7712">
        <w:rPr>
          <w:rFonts w:ascii="Arial" w:hAnsi="Arial" w:cs="Arial"/>
        </w:rPr>
        <w:t xml:space="preserve">: </w:t>
      </w:r>
      <w:r w:rsidR="00F11D06" w:rsidRPr="00CE7712">
        <w:rPr>
          <w:rFonts w:ascii="Arial" w:hAnsi="Arial" w:cs="Arial"/>
        </w:rPr>
        <w:t>En consecuencia, SUSPÉNDASE,</w:t>
      </w:r>
      <w:r w:rsidRPr="00CE7712">
        <w:rPr>
          <w:rFonts w:ascii="Arial" w:hAnsi="Arial" w:cs="Arial"/>
        </w:rPr>
        <w:t xml:space="preserve"> el trámite de</w:t>
      </w:r>
      <w:r w:rsidR="00F11D06" w:rsidRPr="00CE7712">
        <w:rPr>
          <w:rFonts w:ascii="Arial" w:hAnsi="Arial" w:cs="Arial"/>
        </w:rPr>
        <w:t xml:space="preserve"> la actuación y remítase el proceso al Despacho del señor Procurador Regional de Boyacá, para lo de su competencia.</w:t>
      </w:r>
    </w:p>
    <w:p w14:paraId="517DD1A5" w14:textId="4A0D8140" w:rsidR="00F11D06" w:rsidRPr="00CE7712" w:rsidRDefault="00976AC0" w:rsidP="00620EB6">
      <w:pPr>
        <w:spacing w:line="276" w:lineRule="auto"/>
        <w:jc w:val="both"/>
        <w:rPr>
          <w:rFonts w:ascii="Arial" w:hAnsi="Arial" w:cs="Arial"/>
        </w:rPr>
      </w:pPr>
      <w:r w:rsidRPr="00CE7712">
        <w:rPr>
          <w:rFonts w:ascii="Arial" w:hAnsi="Arial" w:cs="Arial"/>
          <w:b/>
        </w:rPr>
        <w:t>TERCERO</w:t>
      </w:r>
      <w:r w:rsidR="00F11D06" w:rsidRPr="00CE7712">
        <w:rPr>
          <w:rFonts w:ascii="Arial" w:hAnsi="Arial" w:cs="Arial"/>
          <w:b/>
        </w:rPr>
        <w:t>:</w:t>
      </w:r>
      <w:r w:rsidR="00F11D06" w:rsidRPr="00CE7712">
        <w:rPr>
          <w:rFonts w:ascii="Arial" w:hAnsi="Arial" w:cs="Arial"/>
        </w:rPr>
        <w:t xml:space="preserve"> Comunicar a los sujetos procesales la determinación tomada en esta providencia. </w:t>
      </w:r>
    </w:p>
    <w:p w14:paraId="62E07624" w14:textId="77777777" w:rsidR="00F11D06" w:rsidRPr="00CE7712" w:rsidRDefault="00F11D06" w:rsidP="00620EB6">
      <w:pPr>
        <w:widowControl w:val="0"/>
        <w:tabs>
          <w:tab w:val="left" w:pos="8840"/>
        </w:tabs>
        <w:autoSpaceDE w:val="0"/>
        <w:autoSpaceDN w:val="0"/>
        <w:adjustRightInd w:val="0"/>
        <w:spacing w:after="0" w:line="276" w:lineRule="auto"/>
        <w:jc w:val="both"/>
        <w:rPr>
          <w:rFonts w:ascii="Arial" w:hAnsi="Arial" w:cs="Arial"/>
          <w:color w:val="000000"/>
        </w:rPr>
      </w:pPr>
      <w:r w:rsidRPr="00CE7712">
        <w:rPr>
          <w:rFonts w:ascii="Arial" w:hAnsi="Arial" w:cs="Arial"/>
          <w:b/>
          <w:color w:val="000000"/>
        </w:rPr>
        <w:t>TERCERO</w:t>
      </w:r>
      <w:r w:rsidRPr="00CE7712">
        <w:rPr>
          <w:rFonts w:ascii="Arial" w:hAnsi="Arial" w:cs="Arial"/>
          <w:color w:val="000000"/>
        </w:rPr>
        <w:t xml:space="preserve">: Contra lo dispuesto en el presente proveído no procede recurso alguno. </w:t>
      </w:r>
    </w:p>
    <w:p w14:paraId="58211CB1" w14:textId="77777777" w:rsidR="008218E3" w:rsidRPr="00CE7712" w:rsidRDefault="008218E3" w:rsidP="00620EB6">
      <w:pPr>
        <w:jc w:val="center"/>
        <w:rPr>
          <w:rFonts w:ascii="Arial" w:hAnsi="Arial" w:cs="Arial"/>
          <w:b/>
          <w:color w:val="000000" w:themeColor="text1"/>
        </w:rPr>
      </w:pPr>
    </w:p>
    <w:p w14:paraId="03FA1DE9" w14:textId="77777777" w:rsidR="00C363EE" w:rsidRDefault="00C363EE" w:rsidP="00620EB6">
      <w:pPr>
        <w:jc w:val="center"/>
        <w:rPr>
          <w:rFonts w:ascii="Arial" w:hAnsi="Arial" w:cs="Arial"/>
          <w:b/>
          <w:color w:val="000000" w:themeColor="text1"/>
        </w:rPr>
      </w:pPr>
    </w:p>
    <w:p w14:paraId="59AF82B6" w14:textId="7E5AFF1E" w:rsidR="008218E3" w:rsidRDefault="008218E3" w:rsidP="00620EB6">
      <w:pPr>
        <w:jc w:val="center"/>
        <w:rPr>
          <w:rFonts w:ascii="Arial" w:hAnsi="Arial" w:cs="Arial"/>
          <w:b/>
          <w:color w:val="000000" w:themeColor="text1"/>
        </w:rPr>
      </w:pPr>
      <w:r w:rsidRPr="00CE7712">
        <w:rPr>
          <w:rFonts w:ascii="Arial" w:hAnsi="Arial" w:cs="Arial"/>
          <w:b/>
          <w:color w:val="000000" w:themeColor="text1"/>
        </w:rPr>
        <w:t>COMUNÍQUESE Y CÚMPLASE</w:t>
      </w:r>
    </w:p>
    <w:p w14:paraId="13EA583E" w14:textId="77777777" w:rsidR="002E035A" w:rsidRDefault="002E035A" w:rsidP="00620EB6">
      <w:pPr>
        <w:jc w:val="center"/>
        <w:rPr>
          <w:rFonts w:ascii="Arial" w:hAnsi="Arial" w:cs="Arial"/>
          <w:b/>
          <w:color w:val="000000" w:themeColor="text1"/>
        </w:rPr>
      </w:pPr>
    </w:p>
    <w:p w14:paraId="07D14058" w14:textId="77777777" w:rsidR="002E035A" w:rsidRPr="00CE7712" w:rsidRDefault="002E035A" w:rsidP="00620EB6">
      <w:pPr>
        <w:jc w:val="center"/>
        <w:rPr>
          <w:rFonts w:ascii="Arial" w:hAnsi="Arial" w:cs="Arial"/>
          <w:b/>
          <w:color w:val="000000" w:themeColor="text1"/>
        </w:rPr>
      </w:pPr>
    </w:p>
    <w:p w14:paraId="07668ACF" w14:textId="77777777" w:rsidR="008218E3" w:rsidRPr="00CE7712" w:rsidRDefault="00D631E6" w:rsidP="00620EB6">
      <w:pPr>
        <w:pStyle w:val="Sinespaciado"/>
        <w:jc w:val="center"/>
        <w:rPr>
          <w:rFonts w:ascii="Arial" w:hAnsi="Arial" w:cs="Arial"/>
          <w:b/>
          <w:color w:val="000000" w:themeColor="text1"/>
        </w:rPr>
      </w:pPr>
      <w:r w:rsidRPr="00CE7712">
        <w:rPr>
          <w:rFonts w:ascii="Arial" w:hAnsi="Arial" w:cs="Arial"/>
          <w:b/>
          <w:color w:val="000000" w:themeColor="text1"/>
        </w:rPr>
        <w:t>(Nombres y apellidos)</w:t>
      </w:r>
    </w:p>
    <w:p w14:paraId="03E7EACA" w14:textId="77777777" w:rsidR="006D56CF" w:rsidRPr="00CE7712" w:rsidRDefault="000330F2" w:rsidP="00620EB6">
      <w:pPr>
        <w:spacing w:after="0" w:line="240" w:lineRule="auto"/>
        <w:jc w:val="center"/>
        <w:rPr>
          <w:rFonts w:ascii="Arial" w:hAnsi="Arial" w:cs="Arial"/>
          <w:b/>
          <w:lang w:val="es-ES"/>
        </w:rPr>
      </w:pPr>
      <w:r w:rsidRPr="00CE7712">
        <w:rPr>
          <w:rFonts w:ascii="Arial" w:hAnsi="Arial" w:cs="Arial"/>
          <w:b/>
          <w:lang w:val="es-ES"/>
        </w:rPr>
        <w:t>_____________________________________</w:t>
      </w:r>
    </w:p>
    <w:p w14:paraId="0616A0A4" w14:textId="77777777" w:rsidR="008D61D4" w:rsidRPr="00CE7712" w:rsidRDefault="008D61D4" w:rsidP="00620EB6">
      <w:pPr>
        <w:spacing w:after="0"/>
        <w:jc w:val="center"/>
        <w:rPr>
          <w:rFonts w:ascii="Arial" w:eastAsia="Times New Roman" w:hAnsi="Arial" w:cs="Arial"/>
          <w:b/>
          <w:lang w:val="es-ES" w:eastAsia="es-ES"/>
        </w:rPr>
      </w:pPr>
      <w:r w:rsidRPr="00CE7712">
        <w:rPr>
          <w:rFonts w:ascii="Arial" w:eastAsia="Times New Roman" w:hAnsi="Arial" w:cs="Arial"/>
          <w:b/>
          <w:lang w:val="es-ES" w:eastAsia="es-ES"/>
        </w:rPr>
        <w:t xml:space="preserve">Jefe Oficina Asesora Jurídica  </w:t>
      </w:r>
    </w:p>
    <w:p w14:paraId="2A3A0493" w14:textId="2D1D5E97" w:rsidR="00D631E6" w:rsidRPr="00CE7712" w:rsidRDefault="008D61D4" w:rsidP="00620EB6">
      <w:pPr>
        <w:spacing w:after="0"/>
        <w:jc w:val="center"/>
        <w:rPr>
          <w:rFonts w:ascii="Arial" w:hAnsi="Arial" w:cs="Arial"/>
          <w:lang w:val="es-ES"/>
        </w:rPr>
      </w:pPr>
      <w:r w:rsidRPr="00CE7712">
        <w:rPr>
          <w:rFonts w:ascii="Arial" w:eastAsia="Times New Roman" w:hAnsi="Arial" w:cs="Arial"/>
          <w:b/>
          <w:lang w:val="es-ES" w:eastAsia="es-ES"/>
        </w:rPr>
        <w:t>Jefe Control Interno Disciplinario con Funciones de Instrucción</w:t>
      </w:r>
    </w:p>
    <w:p w14:paraId="0ECE5146" w14:textId="77777777" w:rsidR="00D631E6" w:rsidRPr="00CE7712" w:rsidRDefault="00D631E6" w:rsidP="00620EB6">
      <w:pPr>
        <w:spacing w:after="0"/>
        <w:rPr>
          <w:rFonts w:ascii="Arial" w:hAnsi="Arial" w:cs="Arial"/>
          <w:lang w:val="es-ES"/>
        </w:rPr>
      </w:pPr>
    </w:p>
    <w:p w14:paraId="1C10A40D" w14:textId="77777777" w:rsidR="00EF1EBB" w:rsidRPr="00CE7712" w:rsidRDefault="00D631E6" w:rsidP="00620EB6">
      <w:pPr>
        <w:spacing w:after="0"/>
        <w:rPr>
          <w:rFonts w:ascii="Arial" w:hAnsi="Arial" w:cs="Arial"/>
          <w:sz w:val="16"/>
          <w:szCs w:val="16"/>
          <w:lang w:val="es-ES"/>
        </w:rPr>
      </w:pPr>
      <w:r w:rsidRPr="00CE7712">
        <w:rPr>
          <w:rFonts w:ascii="Arial" w:hAnsi="Arial" w:cs="Arial"/>
          <w:sz w:val="16"/>
          <w:szCs w:val="16"/>
          <w:lang w:val="es-ES"/>
        </w:rPr>
        <w:t>Elaboró:</w:t>
      </w:r>
    </w:p>
    <w:p w14:paraId="45725459" w14:textId="77777777" w:rsidR="00D631E6" w:rsidRPr="00CE7712" w:rsidRDefault="00D631E6" w:rsidP="00D631E6">
      <w:pPr>
        <w:spacing w:after="0"/>
        <w:rPr>
          <w:rFonts w:ascii="Arial" w:hAnsi="Arial" w:cs="Arial"/>
          <w:sz w:val="16"/>
          <w:szCs w:val="16"/>
          <w:lang w:val="es-ES"/>
        </w:rPr>
      </w:pPr>
      <w:r w:rsidRPr="00CE7712">
        <w:rPr>
          <w:rFonts w:ascii="Arial" w:hAnsi="Arial" w:cs="Arial"/>
          <w:sz w:val="16"/>
          <w:szCs w:val="16"/>
          <w:lang w:val="es-ES"/>
        </w:rPr>
        <w:t xml:space="preserve">Revisó: </w:t>
      </w:r>
    </w:p>
    <w:p w14:paraId="4E1ABB10" w14:textId="77777777" w:rsidR="00D631E6" w:rsidRPr="00CE7712" w:rsidRDefault="00D631E6" w:rsidP="00D631E6">
      <w:pPr>
        <w:ind w:firstLine="567"/>
        <w:rPr>
          <w:rFonts w:ascii="Arial" w:hAnsi="Arial" w:cs="Arial"/>
          <w:lang w:val="es-ES"/>
        </w:rPr>
      </w:pPr>
    </w:p>
    <w:sectPr w:rsidR="00D631E6" w:rsidRPr="00CE7712" w:rsidSect="00620EB6">
      <w:headerReference w:type="default" r:id="rId8"/>
      <w:pgSz w:w="12242" w:h="18722" w:code="164"/>
      <w:pgMar w:top="1134" w:right="1043" w:bottom="1134" w:left="1418" w:header="851"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8D9E8" w14:textId="77777777" w:rsidR="00A40B44" w:rsidRDefault="00A40B44" w:rsidP="006D27E8">
      <w:pPr>
        <w:spacing w:after="0" w:line="240" w:lineRule="auto"/>
      </w:pPr>
      <w:r>
        <w:separator/>
      </w:r>
    </w:p>
  </w:endnote>
  <w:endnote w:type="continuationSeparator" w:id="0">
    <w:p w14:paraId="6618D21B" w14:textId="77777777" w:rsidR="00A40B44" w:rsidRDefault="00A40B44" w:rsidP="006D2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79895" w14:textId="77777777" w:rsidR="00A40B44" w:rsidRDefault="00A40B44" w:rsidP="006D27E8">
      <w:pPr>
        <w:spacing w:after="0" w:line="240" w:lineRule="auto"/>
      </w:pPr>
      <w:r>
        <w:separator/>
      </w:r>
    </w:p>
  </w:footnote>
  <w:footnote w:type="continuationSeparator" w:id="0">
    <w:p w14:paraId="32A4ADDC" w14:textId="77777777" w:rsidR="00A40B44" w:rsidRDefault="00A40B44" w:rsidP="006D2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5387"/>
      <w:gridCol w:w="2126"/>
    </w:tblGrid>
    <w:tr w:rsidR="008167D6" w14:paraId="374354DF" w14:textId="77777777" w:rsidTr="00DA11CF">
      <w:trPr>
        <w:trHeight w:val="438"/>
      </w:trPr>
      <w:tc>
        <w:tcPr>
          <w:tcW w:w="2268" w:type="dxa"/>
          <w:vMerge w:val="restart"/>
        </w:tcPr>
        <w:p w14:paraId="5F3353F7" w14:textId="7C8D3050" w:rsidR="008167D6" w:rsidRDefault="00DA11CF" w:rsidP="008167D6">
          <w:pPr>
            <w:pStyle w:val="TableParagraph"/>
            <w:spacing w:before="23" w:after="1"/>
            <w:rPr>
              <w:rFonts w:ascii="Arial"/>
              <w:b/>
              <w:sz w:val="20"/>
            </w:rPr>
          </w:pPr>
          <w:r>
            <w:rPr>
              <w:rFonts w:ascii="Arial"/>
              <w:b/>
              <w:noProof/>
              <w:sz w:val="20"/>
            </w:rPr>
            <w:drawing>
              <wp:anchor distT="0" distB="0" distL="114300" distR="114300" simplePos="0" relativeHeight="251658240" behindDoc="0" locked="0" layoutInCell="1" allowOverlap="1" wp14:anchorId="5E72E686" wp14:editId="0C15AC01">
                <wp:simplePos x="0" y="0"/>
                <wp:positionH relativeFrom="column">
                  <wp:posOffset>1270</wp:posOffset>
                </wp:positionH>
                <wp:positionV relativeFrom="paragraph">
                  <wp:posOffset>62865</wp:posOffset>
                </wp:positionV>
                <wp:extent cx="1466620" cy="1028700"/>
                <wp:effectExtent l="0" t="0" r="0" b="0"/>
                <wp:wrapNone/>
                <wp:docPr id="976770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7843" t="20262" r="5882" b="22221"/>
                        <a:stretch>
                          <a:fillRect/>
                        </a:stretch>
                      </pic:blipFill>
                      <pic:spPr bwMode="auto">
                        <a:xfrm>
                          <a:off x="0" y="0"/>
                          <a:ext cx="146662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29113B" w14:textId="2B652263" w:rsidR="008167D6" w:rsidRDefault="008167D6" w:rsidP="008167D6">
          <w:pPr>
            <w:pStyle w:val="TableParagraph"/>
            <w:ind w:left="673"/>
            <w:rPr>
              <w:rFonts w:ascii="Arial"/>
              <w:sz w:val="20"/>
            </w:rPr>
          </w:pPr>
        </w:p>
      </w:tc>
      <w:tc>
        <w:tcPr>
          <w:tcW w:w="5387" w:type="dxa"/>
        </w:tcPr>
        <w:p w14:paraId="7586F0DA" w14:textId="1F909E2B" w:rsidR="008167D6" w:rsidRPr="00AD57BA" w:rsidRDefault="00AD57BA" w:rsidP="00AD57BA">
          <w:pPr>
            <w:pStyle w:val="TableParagraph"/>
            <w:spacing w:before="128"/>
            <w:rPr>
              <w:rFonts w:ascii="Arial" w:hAnsi="Arial" w:cs="Arial"/>
            </w:rPr>
          </w:pPr>
          <w:r>
            <w:rPr>
              <w:rFonts w:ascii="Arial" w:hAnsi="Arial" w:cs="Arial"/>
            </w:rPr>
            <w:t xml:space="preserve">                        </w:t>
          </w:r>
          <w:r w:rsidR="008167D6" w:rsidRPr="00AD57BA">
            <w:rPr>
              <w:rFonts w:ascii="Arial" w:hAnsi="Arial" w:cs="Arial"/>
            </w:rPr>
            <w:t>FORMATO</w:t>
          </w:r>
        </w:p>
      </w:tc>
      <w:tc>
        <w:tcPr>
          <w:tcW w:w="2126" w:type="dxa"/>
        </w:tcPr>
        <w:p w14:paraId="54D2D507" w14:textId="7308F6A8" w:rsidR="008167D6" w:rsidRPr="00AD57BA" w:rsidRDefault="008167D6" w:rsidP="001E332A">
          <w:pPr>
            <w:pStyle w:val="TableParagraph"/>
            <w:spacing w:before="109"/>
            <w:ind w:left="3"/>
            <w:rPr>
              <w:rFonts w:ascii="Arial" w:hAnsi="Arial" w:cs="Arial"/>
            </w:rPr>
          </w:pPr>
          <w:r w:rsidRPr="00AD57BA">
            <w:rPr>
              <w:rFonts w:ascii="Arial" w:hAnsi="Arial" w:cs="Arial"/>
              <w:spacing w:val="-2"/>
            </w:rPr>
            <w:t>Código:</w:t>
          </w:r>
          <w:r w:rsidR="001B5ED6" w:rsidRPr="00AD57BA">
            <w:rPr>
              <w:rFonts w:ascii="Arial" w:hAnsi="Arial" w:cs="Arial"/>
              <w:spacing w:val="14"/>
            </w:rPr>
            <w:t>FR-GEJ-98</w:t>
          </w:r>
        </w:p>
      </w:tc>
    </w:tr>
    <w:tr w:rsidR="008167D6" w14:paraId="46517220" w14:textId="77777777" w:rsidTr="00DA11CF">
      <w:trPr>
        <w:trHeight w:val="388"/>
      </w:trPr>
      <w:tc>
        <w:tcPr>
          <w:tcW w:w="2268" w:type="dxa"/>
          <w:vMerge/>
          <w:tcBorders>
            <w:top w:val="nil"/>
          </w:tcBorders>
        </w:tcPr>
        <w:p w14:paraId="2D1BB4FF" w14:textId="77777777" w:rsidR="008167D6" w:rsidRDefault="008167D6" w:rsidP="008167D6">
          <w:pPr>
            <w:rPr>
              <w:sz w:val="2"/>
              <w:szCs w:val="2"/>
            </w:rPr>
          </w:pPr>
        </w:p>
      </w:tc>
      <w:tc>
        <w:tcPr>
          <w:tcW w:w="5387" w:type="dxa"/>
        </w:tcPr>
        <w:p w14:paraId="1AFB6724" w14:textId="6A337F81" w:rsidR="008167D6" w:rsidRPr="00AD57BA" w:rsidRDefault="001E332A" w:rsidP="001E332A">
          <w:pPr>
            <w:pStyle w:val="TableParagraph"/>
            <w:tabs>
              <w:tab w:val="left" w:pos="1635"/>
              <w:tab w:val="center" w:pos="2653"/>
            </w:tabs>
            <w:spacing w:before="104"/>
            <w:ind w:left="846"/>
            <w:rPr>
              <w:rFonts w:ascii="Arial" w:hAnsi="Arial" w:cs="Arial"/>
            </w:rPr>
          </w:pPr>
          <w:r w:rsidRPr="00AD57BA">
            <w:rPr>
              <w:rFonts w:ascii="Arial" w:hAnsi="Arial" w:cs="Arial"/>
            </w:rPr>
            <w:tab/>
          </w:r>
          <w:r w:rsidR="001B5ED6" w:rsidRPr="00AD57BA">
            <w:rPr>
              <w:rFonts w:ascii="Arial" w:hAnsi="Arial" w:cs="Arial"/>
            </w:rPr>
            <w:t xml:space="preserve">  </w:t>
          </w:r>
          <w:r w:rsidRPr="00AD57BA">
            <w:rPr>
              <w:rFonts w:ascii="Arial" w:hAnsi="Arial" w:cs="Arial"/>
            </w:rPr>
            <w:t>GESTIÓN JURÍDICA</w:t>
          </w:r>
        </w:p>
      </w:tc>
      <w:tc>
        <w:tcPr>
          <w:tcW w:w="2126" w:type="dxa"/>
        </w:tcPr>
        <w:p w14:paraId="39B09503" w14:textId="47E78BBD" w:rsidR="008167D6" w:rsidRPr="00AD57BA" w:rsidRDefault="008167D6" w:rsidP="008167D6">
          <w:pPr>
            <w:pStyle w:val="TableParagraph"/>
            <w:spacing w:before="85"/>
            <w:ind w:left="3"/>
            <w:rPr>
              <w:rFonts w:ascii="Arial" w:hAnsi="Arial" w:cs="Arial"/>
            </w:rPr>
          </w:pPr>
          <w:r w:rsidRPr="00AD57BA">
            <w:rPr>
              <w:rFonts w:ascii="Arial" w:hAnsi="Arial" w:cs="Arial"/>
            </w:rPr>
            <w:t>Versión:</w:t>
          </w:r>
          <w:r w:rsidRPr="00AD57BA">
            <w:rPr>
              <w:rFonts w:ascii="Arial" w:hAnsi="Arial" w:cs="Arial"/>
              <w:spacing w:val="-2"/>
            </w:rPr>
            <w:t xml:space="preserve"> </w:t>
          </w:r>
          <w:r w:rsidR="00A75738" w:rsidRPr="00AD57BA">
            <w:rPr>
              <w:rFonts w:ascii="Arial" w:hAnsi="Arial" w:cs="Arial"/>
              <w:spacing w:val="-5"/>
            </w:rPr>
            <w:t>0</w:t>
          </w:r>
        </w:p>
      </w:tc>
    </w:tr>
    <w:tr w:rsidR="008167D6" w14:paraId="43F8ECAB" w14:textId="77777777" w:rsidTr="00DA11CF">
      <w:trPr>
        <w:trHeight w:val="208"/>
      </w:trPr>
      <w:tc>
        <w:tcPr>
          <w:tcW w:w="2268" w:type="dxa"/>
          <w:vMerge/>
          <w:tcBorders>
            <w:top w:val="nil"/>
          </w:tcBorders>
        </w:tcPr>
        <w:p w14:paraId="3D940DE4" w14:textId="77777777" w:rsidR="008167D6" w:rsidRDefault="008167D6" w:rsidP="008167D6">
          <w:pPr>
            <w:rPr>
              <w:sz w:val="2"/>
              <w:szCs w:val="2"/>
            </w:rPr>
          </w:pPr>
        </w:p>
      </w:tc>
      <w:tc>
        <w:tcPr>
          <w:tcW w:w="5387" w:type="dxa"/>
          <w:vMerge w:val="restart"/>
        </w:tcPr>
        <w:p w14:paraId="73E5BC9E" w14:textId="65758CC6" w:rsidR="008167D6" w:rsidRPr="00AD57BA" w:rsidRDefault="001B5ED6" w:rsidP="001B5ED6">
          <w:pPr>
            <w:pStyle w:val="TableParagraph"/>
            <w:spacing w:before="121"/>
            <w:ind w:left="719"/>
            <w:rPr>
              <w:rFonts w:ascii="Arial" w:hAnsi="Arial" w:cs="Arial"/>
            </w:rPr>
          </w:pPr>
          <w:r w:rsidRPr="00AD57BA">
            <w:rPr>
              <w:rFonts w:ascii="Arial" w:hAnsi="Arial" w:cs="Arial"/>
            </w:rPr>
            <w:t xml:space="preserve">      </w:t>
          </w:r>
          <w:r w:rsidR="00F56E26" w:rsidRPr="00AD57BA">
            <w:rPr>
              <w:rFonts w:ascii="Arial" w:hAnsi="Arial" w:cs="Arial"/>
            </w:rPr>
            <w:t>AUTO CAUSAL DE IMPEDIMENTO</w:t>
          </w:r>
        </w:p>
      </w:tc>
      <w:tc>
        <w:tcPr>
          <w:tcW w:w="2126" w:type="dxa"/>
        </w:tcPr>
        <w:p w14:paraId="72644827" w14:textId="77777777" w:rsidR="008167D6" w:rsidRDefault="008167D6" w:rsidP="008167D6">
          <w:pPr>
            <w:pStyle w:val="TableParagraph"/>
            <w:spacing w:before="1" w:line="187" w:lineRule="exact"/>
            <w:ind w:left="3"/>
            <w:rPr>
              <w:rFonts w:ascii="Arial" w:hAnsi="Arial" w:cs="Arial"/>
              <w:spacing w:val="-10"/>
            </w:rPr>
          </w:pPr>
          <w:r w:rsidRPr="00AD57BA">
            <w:rPr>
              <w:rFonts w:ascii="Arial" w:hAnsi="Arial" w:cs="Arial"/>
            </w:rPr>
            <w:t>Pág.:</w:t>
          </w:r>
          <w:r w:rsidRPr="00AD57BA">
            <w:rPr>
              <w:rFonts w:ascii="Arial" w:hAnsi="Arial" w:cs="Arial"/>
              <w:spacing w:val="-1"/>
            </w:rPr>
            <w:t xml:space="preserve"> </w:t>
          </w:r>
          <w:r w:rsidRPr="00AD57BA">
            <w:rPr>
              <w:rFonts w:ascii="Arial" w:hAnsi="Arial" w:cs="Arial"/>
            </w:rPr>
            <w:fldChar w:fldCharType="begin"/>
          </w:r>
          <w:r w:rsidRPr="00AD57BA">
            <w:rPr>
              <w:rFonts w:ascii="Arial" w:hAnsi="Arial" w:cs="Arial"/>
            </w:rPr>
            <w:instrText>PAGE   \* MERGEFORMAT</w:instrText>
          </w:r>
          <w:r w:rsidRPr="00AD57BA">
            <w:rPr>
              <w:rFonts w:ascii="Arial" w:hAnsi="Arial" w:cs="Arial"/>
            </w:rPr>
            <w:fldChar w:fldCharType="separate"/>
          </w:r>
          <w:r w:rsidR="00CE7712" w:rsidRPr="00AD57BA">
            <w:rPr>
              <w:rFonts w:ascii="Arial" w:hAnsi="Arial" w:cs="Arial"/>
              <w:noProof/>
            </w:rPr>
            <w:t>1</w:t>
          </w:r>
          <w:r w:rsidRPr="00AD57BA">
            <w:rPr>
              <w:rFonts w:ascii="Arial" w:hAnsi="Arial" w:cs="Arial"/>
            </w:rPr>
            <w:fldChar w:fldCharType="end"/>
          </w:r>
          <w:r w:rsidRPr="00AD57BA">
            <w:rPr>
              <w:rFonts w:ascii="Arial" w:hAnsi="Arial" w:cs="Arial"/>
            </w:rPr>
            <w:t xml:space="preserve"> de </w:t>
          </w:r>
          <w:r w:rsidR="0069023B" w:rsidRPr="00AD57BA">
            <w:rPr>
              <w:rFonts w:ascii="Arial" w:hAnsi="Arial" w:cs="Arial"/>
              <w:spacing w:val="-10"/>
            </w:rPr>
            <w:t>3</w:t>
          </w:r>
        </w:p>
        <w:p w14:paraId="4F81DC9A" w14:textId="2EC56829" w:rsidR="00041124" w:rsidRPr="00AD57BA" w:rsidRDefault="00041124" w:rsidP="008167D6">
          <w:pPr>
            <w:pStyle w:val="TableParagraph"/>
            <w:spacing w:before="1" w:line="187" w:lineRule="exact"/>
            <w:ind w:left="3"/>
            <w:rPr>
              <w:rFonts w:ascii="Arial" w:hAnsi="Arial" w:cs="Arial"/>
            </w:rPr>
          </w:pPr>
        </w:p>
      </w:tc>
    </w:tr>
    <w:tr w:rsidR="008167D6" w14:paraId="3A11FBC8" w14:textId="77777777" w:rsidTr="00DA11CF">
      <w:trPr>
        <w:trHeight w:val="213"/>
      </w:trPr>
      <w:tc>
        <w:tcPr>
          <w:tcW w:w="2268" w:type="dxa"/>
          <w:vMerge/>
          <w:tcBorders>
            <w:top w:val="nil"/>
          </w:tcBorders>
        </w:tcPr>
        <w:p w14:paraId="3F9C251A" w14:textId="77777777" w:rsidR="008167D6" w:rsidRDefault="008167D6" w:rsidP="008167D6">
          <w:pPr>
            <w:rPr>
              <w:sz w:val="2"/>
              <w:szCs w:val="2"/>
            </w:rPr>
          </w:pPr>
        </w:p>
      </w:tc>
      <w:tc>
        <w:tcPr>
          <w:tcW w:w="5387" w:type="dxa"/>
          <w:vMerge/>
          <w:tcBorders>
            <w:top w:val="nil"/>
          </w:tcBorders>
        </w:tcPr>
        <w:p w14:paraId="64482D23" w14:textId="77777777" w:rsidR="008167D6" w:rsidRPr="00AD57BA" w:rsidRDefault="008167D6" w:rsidP="008167D6">
          <w:pPr>
            <w:rPr>
              <w:rFonts w:ascii="Arial" w:hAnsi="Arial" w:cs="Arial"/>
            </w:rPr>
          </w:pPr>
        </w:p>
      </w:tc>
      <w:tc>
        <w:tcPr>
          <w:tcW w:w="2126" w:type="dxa"/>
        </w:tcPr>
        <w:p w14:paraId="4C2D8D9C" w14:textId="77777777" w:rsidR="008167D6" w:rsidRDefault="008167D6" w:rsidP="00AD57BA">
          <w:pPr>
            <w:rPr>
              <w:rFonts w:ascii="Arial" w:hAnsi="Arial" w:cs="Arial"/>
            </w:rPr>
          </w:pPr>
          <w:r w:rsidRPr="00AD57BA">
            <w:rPr>
              <w:rFonts w:ascii="Arial" w:hAnsi="Arial" w:cs="Arial"/>
            </w:rPr>
            <w:t>Fecha:</w:t>
          </w:r>
          <w:r w:rsidR="001B5ED6" w:rsidRPr="00AD57BA">
            <w:rPr>
              <w:rFonts w:ascii="Arial" w:hAnsi="Arial" w:cs="Arial"/>
            </w:rPr>
            <w:t xml:space="preserve"> 13/11/2025</w:t>
          </w:r>
        </w:p>
        <w:p w14:paraId="3FF877A0" w14:textId="374CB3DA" w:rsidR="00041124" w:rsidRPr="00AD57BA" w:rsidRDefault="00041124" w:rsidP="00AD57BA">
          <w:pPr>
            <w:rPr>
              <w:rFonts w:ascii="Arial" w:hAnsi="Arial" w:cs="Arial"/>
            </w:rPr>
          </w:pPr>
        </w:p>
      </w:tc>
    </w:tr>
  </w:tbl>
  <w:p w14:paraId="2EA26F12" w14:textId="7E50CB1E" w:rsidR="006D27E8" w:rsidRDefault="006D27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0053"/>
    <w:multiLevelType w:val="hybridMultilevel"/>
    <w:tmpl w:val="D8802F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D55ECB"/>
    <w:multiLevelType w:val="hybridMultilevel"/>
    <w:tmpl w:val="20BE83B8"/>
    <w:lvl w:ilvl="0" w:tplc="EC04E072">
      <w:start w:val="1"/>
      <w:numFmt w:val="decimal"/>
      <w:lvlText w:val="%1."/>
      <w:lvlJc w:val="left"/>
      <w:pPr>
        <w:ind w:left="4754" w:hanging="360"/>
      </w:pPr>
      <w:rPr>
        <w:rFonts w:cs="Arial" w:hint="default"/>
        <w:i w:val="0"/>
        <w:color w:val="4B4949"/>
        <w:sz w:val="18"/>
      </w:rPr>
    </w:lvl>
    <w:lvl w:ilvl="1" w:tplc="240A0019" w:tentative="1">
      <w:start w:val="1"/>
      <w:numFmt w:val="lowerLetter"/>
      <w:lvlText w:val="%2."/>
      <w:lvlJc w:val="left"/>
      <w:pPr>
        <w:ind w:left="5474" w:hanging="360"/>
      </w:pPr>
    </w:lvl>
    <w:lvl w:ilvl="2" w:tplc="240A001B" w:tentative="1">
      <w:start w:val="1"/>
      <w:numFmt w:val="lowerRoman"/>
      <w:lvlText w:val="%3."/>
      <w:lvlJc w:val="right"/>
      <w:pPr>
        <w:ind w:left="6194" w:hanging="180"/>
      </w:pPr>
    </w:lvl>
    <w:lvl w:ilvl="3" w:tplc="240A000F" w:tentative="1">
      <w:start w:val="1"/>
      <w:numFmt w:val="decimal"/>
      <w:lvlText w:val="%4."/>
      <w:lvlJc w:val="left"/>
      <w:pPr>
        <w:ind w:left="6914" w:hanging="360"/>
      </w:pPr>
    </w:lvl>
    <w:lvl w:ilvl="4" w:tplc="240A0019" w:tentative="1">
      <w:start w:val="1"/>
      <w:numFmt w:val="lowerLetter"/>
      <w:lvlText w:val="%5."/>
      <w:lvlJc w:val="left"/>
      <w:pPr>
        <w:ind w:left="7634" w:hanging="360"/>
      </w:pPr>
    </w:lvl>
    <w:lvl w:ilvl="5" w:tplc="240A001B" w:tentative="1">
      <w:start w:val="1"/>
      <w:numFmt w:val="lowerRoman"/>
      <w:lvlText w:val="%6."/>
      <w:lvlJc w:val="right"/>
      <w:pPr>
        <w:ind w:left="8354" w:hanging="180"/>
      </w:pPr>
    </w:lvl>
    <w:lvl w:ilvl="6" w:tplc="240A000F" w:tentative="1">
      <w:start w:val="1"/>
      <w:numFmt w:val="decimal"/>
      <w:lvlText w:val="%7."/>
      <w:lvlJc w:val="left"/>
      <w:pPr>
        <w:ind w:left="9074" w:hanging="360"/>
      </w:pPr>
    </w:lvl>
    <w:lvl w:ilvl="7" w:tplc="240A0019" w:tentative="1">
      <w:start w:val="1"/>
      <w:numFmt w:val="lowerLetter"/>
      <w:lvlText w:val="%8."/>
      <w:lvlJc w:val="left"/>
      <w:pPr>
        <w:ind w:left="9794" w:hanging="360"/>
      </w:pPr>
    </w:lvl>
    <w:lvl w:ilvl="8" w:tplc="240A001B" w:tentative="1">
      <w:start w:val="1"/>
      <w:numFmt w:val="lowerRoman"/>
      <w:lvlText w:val="%9."/>
      <w:lvlJc w:val="right"/>
      <w:pPr>
        <w:ind w:left="10514" w:hanging="180"/>
      </w:pPr>
    </w:lvl>
  </w:abstractNum>
  <w:abstractNum w:abstractNumId="2" w15:restartNumberingAfterBreak="0">
    <w:nsid w:val="28310EB7"/>
    <w:multiLevelType w:val="hybridMultilevel"/>
    <w:tmpl w:val="0FDA88E0"/>
    <w:lvl w:ilvl="0" w:tplc="E4CE5792">
      <w:start w:val="30"/>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0AC5954"/>
    <w:multiLevelType w:val="hybridMultilevel"/>
    <w:tmpl w:val="DDDCCD82"/>
    <w:lvl w:ilvl="0" w:tplc="02283976">
      <w:start w:val="1"/>
      <w:numFmt w:val="decimal"/>
      <w:lvlText w:val="%1."/>
      <w:lvlJc w:val="left"/>
      <w:pPr>
        <w:ind w:left="720" w:hanging="360"/>
      </w:pPr>
      <w:rPr>
        <w:rFonts w:ascii="Arial" w:hAnsi="Arial" w:cs="Arial" w:hint="default"/>
        <w:i w:val="0"/>
        <w:color w:val="4B4949"/>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181229"/>
    <w:multiLevelType w:val="hybridMultilevel"/>
    <w:tmpl w:val="D0AE29BC"/>
    <w:lvl w:ilvl="0" w:tplc="BBAE78EE">
      <w:start w:val="1"/>
      <w:numFmt w:val="decimal"/>
      <w:lvlText w:val="%1."/>
      <w:lvlJc w:val="left"/>
      <w:pPr>
        <w:ind w:left="720" w:hanging="360"/>
      </w:pPr>
      <w:rPr>
        <w:rFonts w:hint="default"/>
        <w:i w:val="0"/>
        <w:color w:val="4B4949"/>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01935273">
    <w:abstractNumId w:val="0"/>
  </w:num>
  <w:num w:numId="2" w16cid:durableId="189757406">
    <w:abstractNumId w:val="1"/>
  </w:num>
  <w:num w:numId="3" w16cid:durableId="1843621647">
    <w:abstractNumId w:val="3"/>
  </w:num>
  <w:num w:numId="4" w16cid:durableId="441074061">
    <w:abstractNumId w:val="4"/>
  </w:num>
  <w:num w:numId="5" w16cid:durableId="8074783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567"/>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2F8"/>
    <w:rsid w:val="000330F2"/>
    <w:rsid w:val="00041124"/>
    <w:rsid w:val="00042AEC"/>
    <w:rsid w:val="00044D5E"/>
    <w:rsid w:val="00062A53"/>
    <w:rsid w:val="00085F85"/>
    <w:rsid w:val="00136AA6"/>
    <w:rsid w:val="0014594F"/>
    <w:rsid w:val="00177E82"/>
    <w:rsid w:val="001969F1"/>
    <w:rsid w:val="001B5ED6"/>
    <w:rsid w:val="001C2E40"/>
    <w:rsid w:val="001E332A"/>
    <w:rsid w:val="00201DC8"/>
    <w:rsid w:val="00212DE6"/>
    <w:rsid w:val="0023617F"/>
    <w:rsid w:val="00253736"/>
    <w:rsid w:val="002612FE"/>
    <w:rsid w:val="002827C9"/>
    <w:rsid w:val="002B25F6"/>
    <w:rsid w:val="002E035A"/>
    <w:rsid w:val="00307779"/>
    <w:rsid w:val="00316D0E"/>
    <w:rsid w:val="00325707"/>
    <w:rsid w:val="0034067F"/>
    <w:rsid w:val="00361E05"/>
    <w:rsid w:val="003B2B36"/>
    <w:rsid w:val="003B4946"/>
    <w:rsid w:val="00461EF7"/>
    <w:rsid w:val="0049759F"/>
    <w:rsid w:val="004B6BEE"/>
    <w:rsid w:val="00500C9C"/>
    <w:rsid w:val="0053720A"/>
    <w:rsid w:val="005508E8"/>
    <w:rsid w:val="005577A7"/>
    <w:rsid w:val="00560F0D"/>
    <w:rsid w:val="00592C6A"/>
    <w:rsid w:val="005C0512"/>
    <w:rsid w:val="005D3462"/>
    <w:rsid w:val="005E03F0"/>
    <w:rsid w:val="005E1AFD"/>
    <w:rsid w:val="005F4C7C"/>
    <w:rsid w:val="00601DE1"/>
    <w:rsid w:val="0060555E"/>
    <w:rsid w:val="00620EB6"/>
    <w:rsid w:val="00651951"/>
    <w:rsid w:val="0065747D"/>
    <w:rsid w:val="00674502"/>
    <w:rsid w:val="0069023B"/>
    <w:rsid w:val="00691D52"/>
    <w:rsid w:val="00692711"/>
    <w:rsid w:val="006C4417"/>
    <w:rsid w:val="006D27E8"/>
    <w:rsid w:val="006D56CF"/>
    <w:rsid w:val="006E205A"/>
    <w:rsid w:val="006F08C8"/>
    <w:rsid w:val="006F5325"/>
    <w:rsid w:val="0075467E"/>
    <w:rsid w:val="007B5CB2"/>
    <w:rsid w:val="007C6D1D"/>
    <w:rsid w:val="008167D6"/>
    <w:rsid w:val="008218E3"/>
    <w:rsid w:val="00840F05"/>
    <w:rsid w:val="008855C6"/>
    <w:rsid w:val="008D3765"/>
    <w:rsid w:val="008D61D4"/>
    <w:rsid w:val="009530B3"/>
    <w:rsid w:val="00955F06"/>
    <w:rsid w:val="00976AC0"/>
    <w:rsid w:val="00984D1B"/>
    <w:rsid w:val="009C366F"/>
    <w:rsid w:val="00A12107"/>
    <w:rsid w:val="00A16C61"/>
    <w:rsid w:val="00A27BE2"/>
    <w:rsid w:val="00A37FE0"/>
    <w:rsid w:val="00A40B44"/>
    <w:rsid w:val="00A75738"/>
    <w:rsid w:val="00AD57BA"/>
    <w:rsid w:val="00B00797"/>
    <w:rsid w:val="00B42CCC"/>
    <w:rsid w:val="00B71FA7"/>
    <w:rsid w:val="00B84F88"/>
    <w:rsid w:val="00BA51BB"/>
    <w:rsid w:val="00BD1087"/>
    <w:rsid w:val="00C307D7"/>
    <w:rsid w:val="00C363EE"/>
    <w:rsid w:val="00C525C6"/>
    <w:rsid w:val="00C65C16"/>
    <w:rsid w:val="00C84577"/>
    <w:rsid w:val="00C937A3"/>
    <w:rsid w:val="00C94A7B"/>
    <w:rsid w:val="00CB22F8"/>
    <w:rsid w:val="00CB338E"/>
    <w:rsid w:val="00CE7712"/>
    <w:rsid w:val="00CF3772"/>
    <w:rsid w:val="00D52ABD"/>
    <w:rsid w:val="00D625B7"/>
    <w:rsid w:val="00D6308A"/>
    <w:rsid w:val="00D631E6"/>
    <w:rsid w:val="00D81CA8"/>
    <w:rsid w:val="00D86A74"/>
    <w:rsid w:val="00D87EE7"/>
    <w:rsid w:val="00D96AD2"/>
    <w:rsid w:val="00DA11CF"/>
    <w:rsid w:val="00DA2801"/>
    <w:rsid w:val="00E35BB4"/>
    <w:rsid w:val="00E4059C"/>
    <w:rsid w:val="00E51CD7"/>
    <w:rsid w:val="00E622BF"/>
    <w:rsid w:val="00E67503"/>
    <w:rsid w:val="00E84756"/>
    <w:rsid w:val="00EA04AD"/>
    <w:rsid w:val="00EA5D7D"/>
    <w:rsid w:val="00EC285D"/>
    <w:rsid w:val="00EF1EBB"/>
    <w:rsid w:val="00F11D06"/>
    <w:rsid w:val="00F56E26"/>
    <w:rsid w:val="00F644DF"/>
    <w:rsid w:val="00FC4A66"/>
    <w:rsid w:val="00FC517E"/>
    <w:rsid w:val="00FD6F25"/>
    <w:rsid w:val="00FE09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E04B387"/>
  <w14:defaultImageDpi w14:val="0"/>
  <w15:docId w15:val="{54A1C0CB-48C2-4B88-A0DE-253DDC942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8218E3"/>
    <w:pPr>
      <w:spacing w:after="0" w:line="240" w:lineRule="auto"/>
    </w:pPr>
    <w:rPr>
      <w:rFonts w:eastAsiaTheme="minorHAnsi"/>
      <w:lang w:val="es-ES" w:eastAsia="en-US"/>
    </w:rPr>
  </w:style>
  <w:style w:type="paragraph" w:styleId="Prrafodelista">
    <w:name w:val="List Paragraph"/>
    <w:basedOn w:val="Normal"/>
    <w:uiPriority w:val="34"/>
    <w:qFormat/>
    <w:rsid w:val="00E622BF"/>
    <w:pPr>
      <w:overflowPunct w:val="0"/>
      <w:autoSpaceDE w:val="0"/>
      <w:autoSpaceDN w:val="0"/>
      <w:adjustRightInd w:val="0"/>
      <w:spacing w:after="0" w:line="240" w:lineRule="auto"/>
      <w:ind w:left="720"/>
      <w:contextualSpacing/>
      <w:textAlignment w:val="baseline"/>
    </w:pPr>
    <w:rPr>
      <w:rFonts w:ascii="Arial" w:eastAsia="Times New Roman" w:hAnsi="Arial" w:cs="Times New Roman"/>
      <w:color w:val="000000"/>
      <w:sz w:val="24"/>
      <w:szCs w:val="20"/>
      <w:lang w:val="es-ES_tradnl" w:eastAsia="es-ES"/>
    </w:rPr>
  </w:style>
  <w:style w:type="paragraph" w:styleId="Encabezado">
    <w:name w:val="header"/>
    <w:basedOn w:val="Normal"/>
    <w:link w:val="EncabezadoCar"/>
    <w:uiPriority w:val="99"/>
    <w:unhideWhenUsed/>
    <w:rsid w:val="006D27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27E8"/>
  </w:style>
  <w:style w:type="paragraph" w:styleId="Piedepgina">
    <w:name w:val="footer"/>
    <w:basedOn w:val="Normal"/>
    <w:link w:val="PiedepginaCar"/>
    <w:uiPriority w:val="99"/>
    <w:unhideWhenUsed/>
    <w:rsid w:val="006D27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27E8"/>
  </w:style>
  <w:style w:type="paragraph" w:styleId="Textodeglobo">
    <w:name w:val="Balloon Text"/>
    <w:basedOn w:val="Normal"/>
    <w:link w:val="TextodegloboCar"/>
    <w:uiPriority w:val="99"/>
    <w:semiHidden/>
    <w:unhideWhenUsed/>
    <w:rsid w:val="003B49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B4946"/>
    <w:rPr>
      <w:rFonts w:ascii="Segoe UI" w:hAnsi="Segoe UI" w:cs="Segoe UI"/>
      <w:sz w:val="18"/>
      <w:szCs w:val="18"/>
    </w:rPr>
  </w:style>
  <w:style w:type="table" w:customStyle="1" w:styleId="TableNormal">
    <w:name w:val="Table Normal"/>
    <w:uiPriority w:val="2"/>
    <w:semiHidden/>
    <w:unhideWhenUsed/>
    <w:qFormat/>
    <w:rsid w:val="008167D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67D6"/>
    <w:pPr>
      <w:widowControl w:val="0"/>
      <w:autoSpaceDE w:val="0"/>
      <w:autoSpaceDN w:val="0"/>
      <w:spacing w:after="0" w:line="240" w:lineRule="auto"/>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227663">
      <w:bodyDiv w:val="1"/>
      <w:marLeft w:val="0"/>
      <w:marRight w:val="0"/>
      <w:marTop w:val="0"/>
      <w:marBottom w:val="0"/>
      <w:divBdr>
        <w:top w:val="none" w:sz="0" w:space="0" w:color="auto"/>
        <w:left w:val="none" w:sz="0" w:space="0" w:color="auto"/>
        <w:bottom w:val="none" w:sz="0" w:space="0" w:color="auto"/>
        <w:right w:val="none" w:sz="0" w:space="0" w:color="auto"/>
      </w:divBdr>
    </w:div>
    <w:div w:id="1776317283">
      <w:bodyDiv w:val="1"/>
      <w:marLeft w:val="0"/>
      <w:marRight w:val="0"/>
      <w:marTop w:val="0"/>
      <w:marBottom w:val="0"/>
      <w:divBdr>
        <w:top w:val="none" w:sz="0" w:space="0" w:color="auto"/>
        <w:left w:val="none" w:sz="0" w:space="0" w:color="auto"/>
        <w:bottom w:val="none" w:sz="0" w:space="0" w:color="auto"/>
        <w:right w:val="none" w:sz="0" w:space="0" w:color="auto"/>
      </w:divBdr>
    </w:div>
    <w:div w:id="205909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F9011-2BA7-4F78-844B-DF21EE918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812</Words>
  <Characters>4468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Lorena Patiño</cp:lastModifiedBy>
  <cp:revision>13</cp:revision>
  <cp:lastPrinted>2025-10-28T19:24:00Z</cp:lastPrinted>
  <dcterms:created xsi:type="dcterms:W3CDTF">2025-11-13T20:40:00Z</dcterms:created>
  <dcterms:modified xsi:type="dcterms:W3CDTF">2025-11-14T16:31:00Z</dcterms:modified>
</cp:coreProperties>
</file>